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ACEB0" w14:textId="3EDD41E7" w:rsidR="001052ED" w:rsidRDefault="00C805DC">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#127-bis</w:t>
      </w:r>
      <w:r>
        <w:rPr>
          <w:rFonts w:ascii="Arial" w:eastAsia="MS Mincho" w:hAnsi="Arial" w:cs="Arial"/>
          <w:b/>
          <w:sz w:val="24"/>
          <w:lang w:eastAsia="en-US"/>
        </w:rPr>
        <w:tab/>
      </w:r>
      <w:r w:rsidR="00A24107" w:rsidRPr="00A24107">
        <w:rPr>
          <w:rFonts w:ascii="Arial" w:eastAsia="MS Mincho" w:hAnsi="Arial" w:cs="Arial"/>
          <w:b/>
          <w:sz w:val="24"/>
          <w:lang w:eastAsia="en-US"/>
        </w:rPr>
        <w:t>R2-2408253</w:t>
      </w:r>
    </w:p>
    <w:p w14:paraId="01C7FEC6" w14:textId="77777777" w:rsidR="001052ED" w:rsidRDefault="00C805DC">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Hefei, China, 14</w:t>
      </w:r>
      <w:r>
        <w:rPr>
          <w:rFonts w:ascii="Arial" w:eastAsia="MS Mincho" w:hAnsi="Arial" w:cs="Arial"/>
          <w:b/>
          <w:sz w:val="24"/>
          <w:vertAlign w:val="superscript"/>
          <w:lang w:eastAsia="en-US"/>
        </w:rPr>
        <w:t>th</w:t>
      </w:r>
      <w:r>
        <w:rPr>
          <w:rFonts w:ascii="Arial" w:eastAsia="MS Mincho" w:hAnsi="Arial" w:cs="Arial"/>
          <w:b/>
          <w:sz w:val="24"/>
          <w:lang w:eastAsia="en-US"/>
        </w:rPr>
        <w:t xml:space="preserve"> –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October, 2024</w:t>
      </w:r>
    </w:p>
    <w:p w14:paraId="70859452" w14:textId="77777777" w:rsidR="001052ED" w:rsidRDefault="001052ED">
      <w:pPr>
        <w:tabs>
          <w:tab w:val="left" w:pos="1701"/>
          <w:tab w:val="right" w:pos="9639"/>
        </w:tabs>
        <w:spacing w:after="240"/>
        <w:textAlignment w:val="auto"/>
        <w:rPr>
          <w:rFonts w:eastAsia="MS Mincho" w:cs="Arial"/>
          <w:b/>
          <w:sz w:val="24"/>
          <w:szCs w:val="24"/>
          <w:lang w:eastAsia="en-US"/>
        </w:rPr>
      </w:pPr>
    </w:p>
    <w:p w14:paraId="4F97F5F1" w14:textId="77777777" w:rsidR="001052ED" w:rsidRDefault="00C805DC">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8.2.2</w:t>
      </w:r>
    </w:p>
    <w:p w14:paraId="13C2FB8A" w14:textId="77777777" w:rsidR="001052ED" w:rsidRDefault="00C805DC">
      <w:pPr>
        <w:tabs>
          <w:tab w:val="left" w:pos="1701"/>
          <w:tab w:val="right" w:pos="9639"/>
        </w:tabs>
        <w:spacing w:after="240"/>
        <w:ind w:left="1693" w:hangingChars="705" w:hanging="1693"/>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3A38A092" w14:textId="77777777" w:rsidR="001052ED" w:rsidRDefault="00C805DC">
      <w:pPr>
        <w:tabs>
          <w:tab w:val="left" w:pos="1701"/>
          <w:tab w:val="right" w:pos="9639"/>
        </w:tabs>
        <w:spacing w:after="240"/>
        <w:ind w:left="1693" w:hangingChars="705" w:hanging="1693"/>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functionalities</w:t>
      </w:r>
    </w:p>
    <w:p w14:paraId="2974C6CD" w14:textId="77777777" w:rsidR="001052ED" w:rsidRDefault="00C805DC">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7FFB5E11" w14:textId="77777777" w:rsidR="001052ED" w:rsidRDefault="00C805DC">
      <w:pPr>
        <w:pStyle w:val="1"/>
        <w:rPr>
          <w:rFonts w:eastAsia="宋体"/>
          <w:lang w:eastAsia="zh-CN"/>
        </w:rPr>
      </w:pPr>
      <w:r>
        <w:rPr>
          <w:rFonts w:eastAsia="宋体"/>
          <w:lang w:eastAsia="zh-CN"/>
        </w:rPr>
        <w:t>1</w:t>
      </w:r>
      <w:r>
        <w:rPr>
          <w:rFonts w:eastAsia="宋体"/>
          <w:lang w:eastAsia="zh-CN"/>
        </w:rPr>
        <w:tab/>
        <w:t>Introduction</w:t>
      </w:r>
    </w:p>
    <w:p w14:paraId="6954A9D6" w14:textId="77777777" w:rsidR="001052ED" w:rsidRDefault="00C805DC">
      <w:pPr>
        <w:rPr>
          <w:rFonts w:eastAsia="宋体"/>
          <w:lang w:val="en-US"/>
        </w:rPr>
      </w:pPr>
      <w:r>
        <w:rPr>
          <w:lang w:eastAsia="en-GB"/>
        </w:rPr>
        <w:t xml:space="preserve">In RAN2#127 meeting, the following </w:t>
      </w:r>
      <w:r>
        <w:rPr>
          <w:rFonts w:eastAsia="宋体"/>
          <w:lang w:val="en-US"/>
        </w:rPr>
        <w:t>agreements on functionality were achieved:</w:t>
      </w:r>
    </w:p>
    <w:tbl>
      <w:tblPr>
        <w:tblStyle w:val="af6"/>
        <w:tblW w:w="0" w:type="auto"/>
        <w:tblLook w:val="04A0" w:firstRow="1" w:lastRow="0" w:firstColumn="1" w:lastColumn="0" w:noHBand="0" w:noVBand="1"/>
      </w:tblPr>
      <w:tblGrid>
        <w:gridCol w:w="9631"/>
      </w:tblGrid>
      <w:tr w:rsidR="001052ED" w14:paraId="6A207805" w14:textId="77777777">
        <w:tc>
          <w:tcPr>
            <w:tcW w:w="9631" w:type="dxa"/>
          </w:tcPr>
          <w:p w14:paraId="700453BA" w14:textId="77777777" w:rsidR="001052ED" w:rsidRDefault="00C805DC">
            <w:pPr>
              <w:rPr>
                <w:rFonts w:eastAsia="等线"/>
                <w:kern w:val="2"/>
                <w:sz w:val="21"/>
                <w:szCs w:val="22"/>
                <w:lang w:val="en-US" w:eastAsia="zh-CN"/>
              </w:rPr>
            </w:pPr>
            <w:r>
              <w:rPr>
                <w:rFonts w:eastAsia="等线"/>
                <w:kern w:val="2"/>
                <w:sz w:val="21"/>
                <w:szCs w:val="22"/>
                <w:lang w:val="en-US" w:eastAsia="zh-CN"/>
              </w:rPr>
              <w:t xml:space="preserve">Agreements </w:t>
            </w:r>
          </w:p>
          <w:p w14:paraId="710CF05E" w14:textId="77777777" w:rsidR="001052ED" w:rsidRDefault="00C805DC">
            <w:pPr>
              <w:pStyle w:val="afc"/>
              <w:numPr>
                <w:ilvl w:val="0"/>
                <w:numId w:val="9"/>
              </w:numPr>
              <w:ind w:firstLineChars="0"/>
              <w:rPr>
                <w:rFonts w:eastAsia="等线"/>
                <w:kern w:val="2"/>
                <w:sz w:val="21"/>
                <w:szCs w:val="22"/>
                <w:lang w:val="en-US" w:eastAsia="zh-CN"/>
              </w:rPr>
            </w:pPr>
            <w:r>
              <w:rPr>
                <w:rFonts w:eastAsia="等线"/>
                <w:kern w:val="2"/>
                <w:sz w:val="21"/>
                <w:szCs w:val="22"/>
                <w:lang w:val="en-US" w:eastAsia="zh-CN"/>
              </w:rPr>
              <w:t xml:space="preserve">Send an LS to RAN1 regarding TBS size.  Ask SA2 on the max and typical upper layer packet size. </w:t>
            </w:r>
          </w:p>
          <w:p w14:paraId="186E3246" w14:textId="77777777" w:rsidR="001052ED" w:rsidRDefault="00C805DC">
            <w:pPr>
              <w:pStyle w:val="afc"/>
              <w:numPr>
                <w:ilvl w:val="0"/>
                <w:numId w:val="9"/>
              </w:numPr>
              <w:ind w:firstLineChars="0"/>
              <w:rPr>
                <w:rFonts w:eastAsia="等线"/>
                <w:kern w:val="2"/>
                <w:sz w:val="21"/>
                <w:szCs w:val="22"/>
                <w:lang w:val="en-US" w:eastAsia="zh-CN"/>
              </w:rPr>
            </w:pPr>
            <w:r>
              <w:rPr>
                <w:rFonts w:eastAsia="等线"/>
                <w:kern w:val="2"/>
                <w:sz w:val="21"/>
                <w:szCs w:val="22"/>
                <w:lang w:val="en-US" w:eastAsia="zh-CN"/>
              </w:rPr>
              <w:t xml:space="preserve">RAN2 will </w:t>
            </w:r>
            <w:r>
              <w:rPr>
                <w:rFonts w:eastAsia="等线"/>
                <w:kern w:val="2"/>
                <w:sz w:val="21"/>
                <w:szCs w:val="22"/>
                <w:highlight w:val="yellow"/>
                <w:lang w:val="en-US" w:eastAsia="zh-CN"/>
              </w:rPr>
              <w:t>study the need and use of energy status report</w:t>
            </w:r>
            <w:r>
              <w:rPr>
                <w:rFonts w:eastAsia="等线"/>
                <w:kern w:val="2"/>
                <w:sz w:val="21"/>
                <w:szCs w:val="22"/>
                <w:lang w:val="en-US" w:eastAsia="zh-CN"/>
              </w:rPr>
              <w:t xml:space="preserve"> to be delivered from the device to the reader in case the device does </w:t>
            </w:r>
            <w:r>
              <w:rPr>
                <w:rFonts w:eastAsia="等线"/>
                <w:kern w:val="2"/>
                <w:sz w:val="21"/>
                <w:szCs w:val="22"/>
                <w:highlight w:val="yellow"/>
                <w:lang w:val="en-US" w:eastAsia="zh-CN"/>
              </w:rPr>
              <w:t>not have energy for the follow up messages.</w:t>
            </w:r>
            <w:r>
              <w:rPr>
                <w:rFonts w:eastAsia="等线"/>
                <w:kern w:val="2"/>
                <w:sz w:val="21"/>
                <w:szCs w:val="22"/>
                <w:lang w:val="en-US" w:eastAsia="zh-CN"/>
              </w:rPr>
              <w:t xml:space="preserve">   FFS details on signaling</w:t>
            </w:r>
          </w:p>
          <w:p w14:paraId="568B5F1A" w14:textId="77777777" w:rsidR="001052ED" w:rsidRDefault="00C805DC">
            <w:pPr>
              <w:pStyle w:val="afc"/>
              <w:numPr>
                <w:ilvl w:val="0"/>
                <w:numId w:val="9"/>
              </w:numPr>
              <w:ind w:firstLineChars="0"/>
              <w:rPr>
                <w:rFonts w:eastAsia="等线"/>
                <w:kern w:val="2"/>
                <w:sz w:val="21"/>
                <w:szCs w:val="22"/>
                <w:lang w:val="en-US" w:eastAsia="zh-CN"/>
              </w:rPr>
            </w:pPr>
            <w:r>
              <w:rPr>
                <w:rFonts w:eastAsia="等线"/>
                <w:kern w:val="2"/>
                <w:sz w:val="21"/>
                <w:szCs w:val="22"/>
                <w:lang w:val="en-US" w:eastAsia="zh-CN"/>
              </w:rPr>
              <w:t xml:space="preserve">RAN2 will </w:t>
            </w:r>
            <w:r>
              <w:rPr>
                <w:rFonts w:eastAsia="等线"/>
                <w:kern w:val="2"/>
                <w:sz w:val="21"/>
                <w:szCs w:val="22"/>
                <w:highlight w:val="yellow"/>
                <w:lang w:val="en-US" w:eastAsia="zh-CN"/>
              </w:rPr>
              <w:t>study the need and use of a simple message “size” reporting to the reader</w:t>
            </w:r>
          </w:p>
          <w:p w14:paraId="3BCC40B6" w14:textId="77777777" w:rsidR="001052ED" w:rsidRDefault="00C805DC">
            <w:pPr>
              <w:pStyle w:val="afc"/>
              <w:numPr>
                <w:ilvl w:val="0"/>
                <w:numId w:val="10"/>
              </w:numPr>
              <w:ind w:firstLineChars="0"/>
              <w:rPr>
                <w:rFonts w:eastAsia="等线"/>
                <w:kern w:val="2"/>
                <w:sz w:val="21"/>
                <w:szCs w:val="22"/>
                <w:lang w:val="en-US" w:eastAsia="zh-CN"/>
              </w:rPr>
            </w:pPr>
            <w:r>
              <w:rPr>
                <w:rFonts w:eastAsia="等线"/>
                <w:kern w:val="2"/>
                <w:sz w:val="21"/>
                <w:szCs w:val="22"/>
                <w:lang w:val="en-US" w:eastAsia="zh-CN"/>
              </w:rPr>
              <w:t>At least the following information are considered useful to be visible to the reader from CN</w:t>
            </w:r>
          </w:p>
          <w:p w14:paraId="25DB5EE9" w14:textId="77777777" w:rsidR="001052ED" w:rsidRDefault="00C805DC">
            <w:pPr>
              <w:pStyle w:val="afc"/>
              <w:numPr>
                <w:ilvl w:val="0"/>
                <w:numId w:val="9"/>
              </w:numPr>
              <w:ind w:firstLineChars="0"/>
              <w:rPr>
                <w:rFonts w:eastAsia="等线"/>
                <w:kern w:val="2"/>
                <w:sz w:val="21"/>
                <w:szCs w:val="22"/>
                <w:lang w:val="en-US" w:eastAsia="zh-CN"/>
              </w:rPr>
            </w:pPr>
            <w:r>
              <w:rPr>
                <w:rFonts w:eastAsia="等线"/>
                <w:kern w:val="2"/>
                <w:sz w:val="21"/>
                <w:szCs w:val="22"/>
                <w:lang w:val="en-US" w:eastAsia="zh-CN"/>
              </w:rPr>
              <w:t>The service type of A-IoT (e.g. inventory, command</w:t>
            </w:r>
            <w:proofErr w:type="gramStart"/>
            <w:r>
              <w:rPr>
                <w:rFonts w:eastAsia="等线"/>
                <w:kern w:val="2"/>
                <w:sz w:val="21"/>
                <w:szCs w:val="22"/>
                <w:lang w:val="en-US" w:eastAsia="zh-CN"/>
              </w:rPr>
              <w:t>) .</w:t>
            </w:r>
            <w:proofErr w:type="gramEnd"/>
            <w:r>
              <w:rPr>
                <w:rFonts w:eastAsia="等线"/>
                <w:kern w:val="2"/>
                <w:sz w:val="21"/>
                <w:szCs w:val="22"/>
                <w:lang w:val="en-US" w:eastAsia="zh-CN"/>
              </w:rPr>
              <w:t xml:space="preserve"> </w:t>
            </w:r>
            <w:r>
              <w:rPr>
                <w:rFonts w:eastAsia="等线"/>
                <w:kern w:val="2"/>
                <w:sz w:val="21"/>
                <w:szCs w:val="22"/>
                <w:highlight w:val="yellow"/>
                <w:lang w:val="en-US" w:eastAsia="zh-CN"/>
              </w:rPr>
              <w:t>FFS if more information on command type</w:t>
            </w:r>
            <w:r>
              <w:rPr>
                <w:rFonts w:eastAsia="等线"/>
                <w:kern w:val="2"/>
                <w:sz w:val="21"/>
                <w:szCs w:val="22"/>
                <w:lang w:val="en-US" w:eastAsia="zh-CN"/>
              </w:rPr>
              <w:t xml:space="preserve"> (e.g. read/write/disable) is useful</w:t>
            </w:r>
          </w:p>
          <w:p w14:paraId="6BD4CD7C" w14:textId="77777777" w:rsidR="001052ED" w:rsidRDefault="00C805DC">
            <w:pPr>
              <w:pStyle w:val="afc"/>
              <w:numPr>
                <w:ilvl w:val="0"/>
                <w:numId w:val="9"/>
              </w:numPr>
              <w:ind w:firstLineChars="0"/>
              <w:rPr>
                <w:rFonts w:eastAsia="等线"/>
                <w:kern w:val="2"/>
                <w:sz w:val="21"/>
                <w:szCs w:val="22"/>
                <w:lang w:val="en-US" w:eastAsia="zh-CN"/>
              </w:rPr>
            </w:pPr>
            <w:r>
              <w:rPr>
                <w:rFonts w:eastAsia="等线"/>
                <w:kern w:val="2"/>
                <w:sz w:val="21"/>
                <w:szCs w:val="22"/>
                <w:lang w:val="en-US" w:eastAsia="zh-CN"/>
              </w:rPr>
              <w:t xml:space="preserve">targeted for one or more than one </w:t>
            </w:r>
            <w:proofErr w:type="gramStart"/>
            <w:r>
              <w:rPr>
                <w:rFonts w:eastAsia="等线"/>
                <w:kern w:val="2"/>
                <w:sz w:val="21"/>
                <w:szCs w:val="22"/>
                <w:lang w:val="en-US" w:eastAsia="zh-CN"/>
              </w:rPr>
              <w:t>devices</w:t>
            </w:r>
            <w:proofErr w:type="gramEnd"/>
            <w:r>
              <w:rPr>
                <w:rFonts w:eastAsia="等线"/>
                <w:kern w:val="2"/>
                <w:sz w:val="21"/>
                <w:szCs w:val="22"/>
                <w:lang w:val="en-US" w:eastAsia="zh-CN"/>
              </w:rPr>
              <w:t>;</w:t>
            </w:r>
          </w:p>
          <w:p w14:paraId="5DDBFAC4" w14:textId="77777777" w:rsidR="001052ED" w:rsidRDefault="00C805DC">
            <w:pPr>
              <w:pStyle w:val="afc"/>
              <w:numPr>
                <w:ilvl w:val="0"/>
                <w:numId w:val="9"/>
              </w:numPr>
              <w:ind w:firstLineChars="0"/>
              <w:rPr>
                <w:rFonts w:eastAsia="等线"/>
                <w:kern w:val="2"/>
                <w:sz w:val="21"/>
                <w:szCs w:val="22"/>
                <w:lang w:val="en-US" w:eastAsia="zh-CN"/>
              </w:rPr>
            </w:pPr>
            <w:r>
              <w:rPr>
                <w:rFonts w:eastAsia="等线"/>
                <w:kern w:val="2"/>
                <w:sz w:val="21"/>
                <w:szCs w:val="22"/>
                <w:lang w:val="en-US" w:eastAsia="zh-CN"/>
              </w:rPr>
              <w:t xml:space="preserve">approximate number of target devices (if available).  </w:t>
            </w:r>
          </w:p>
          <w:p w14:paraId="5B30209F" w14:textId="77777777" w:rsidR="001052ED" w:rsidRDefault="00C805DC">
            <w:pPr>
              <w:pStyle w:val="afc"/>
              <w:ind w:left="420" w:firstLineChars="0" w:firstLine="0"/>
              <w:rPr>
                <w:rFonts w:eastAsia="等线"/>
                <w:kern w:val="2"/>
                <w:sz w:val="21"/>
                <w:szCs w:val="22"/>
                <w:lang w:val="en-US" w:eastAsia="zh-CN"/>
              </w:rPr>
            </w:pPr>
            <w:r>
              <w:rPr>
                <w:rFonts w:eastAsia="等线"/>
                <w:kern w:val="2"/>
                <w:sz w:val="21"/>
                <w:szCs w:val="22"/>
                <w:lang w:val="en-US" w:eastAsia="zh-CN"/>
              </w:rPr>
              <w:t>FFS on mandatory/optional</w:t>
            </w:r>
          </w:p>
          <w:p w14:paraId="6060516C" w14:textId="77777777" w:rsidR="001052ED" w:rsidRDefault="00C805DC">
            <w:pPr>
              <w:pStyle w:val="afc"/>
              <w:numPr>
                <w:ilvl w:val="0"/>
                <w:numId w:val="10"/>
              </w:numPr>
              <w:ind w:firstLineChars="0"/>
              <w:rPr>
                <w:rFonts w:eastAsia="等线"/>
                <w:kern w:val="2"/>
                <w:sz w:val="21"/>
                <w:szCs w:val="22"/>
                <w:lang w:val="en-US" w:eastAsia="zh-CN"/>
              </w:rPr>
            </w:pPr>
            <w:r>
              <w:rPr>
                <w:rFonts w:eastAsia="等线"/>
                <w:kern w:val="2"/>
                <w:sz w:val="21"/>
                <w:szCs w:val="22"/>
                <w:lang w:val="en-US" w:eastAsia="zh-CN"/>
              </w:rPr>
              <w:t>RAN2 assumes that commands (e.g., read/write/disable) and/or inventory are carried over the AIOT interface as upper layer data.</w:t>
            </w:r>
          </w:p>
        </w:tc>
      </w:tr>
    </w:tbl>
    <w:p w14:paraId="7AA94535" w14:textId="77777777" w:rsidR="001052ED" w:rsidRDefault="00C805DC">
      <w:pPr>
        <w:rPr>
          <w:lang w:eastAsia="en-GB"/>
        </w:rPr>
      </w:pPr>
      <w:r>
        <w:rPr>
          <w:rFonts w:eastAsia="等线"/>
          <w:lang w:val="en-US" w:eastAsia="zh-CN"/>
        </w:rPr>
        <w:t>Based on the current RAN2 progress and focusing on the issues without conclusions, this contribution discusses segmentation, protocol stack, AS scheduling temporary ID, information visible to reader, message size reporting, etc.</w:t>
      </w:r>
    </w:p>
    <w:p w14:paraId="4AD109F3" w14:textId="77777777" w:rsidR="001052ED" w:rsidRDefault="00C805DC">
      <w:pPr>
        <w:pStyle w:val="1"/>
        <w:rPr>
          <w:rFonts w:eastAsia="宋体"/>
          <w:lang w:eastAsia="zh-CN"/>
        </w:rPr>
      </w:pPr>
      <w:bookmarkStart w:id="0" w:name="_Toc147158671"/>
      <w:bookmarkStart w:id="1" w:name="_Toc61387172"/>
      <w:bookmarkStart w:id="2" w:name="_Toc499559238"/>
      <w:r>
        <w:rPr>
          <w:rFonts w:eastAsia="宋体"/>
          <w:lang w:eastAsia="zh-CN"/>
        </w:rPr>
        <w:t>2</w:t>
      </w:r>
      <w:r>
        <w:rPr>
          <w:rFonts w:eastAsia="宋体"/>
          <w:lang w:eastAsia="zh-CN"/>
        </w:rPr>
        <w:tab/>
        <w:t>Discussion</w:t>
      </w:r>
      <w:bookmarkEnd w:id="0"/>
      <w:bookmarkEnd w:id="1"/>
      <w:bookmarkEnd w:id="2"/>
    </w:p>
    <w:p w14:paraId="50778751" w14:textId="77777777" w:rsidR="001052ED" w:rsidRDefault="00C805DC">
      <w:pPr>
        <w:pStyle w:val="2"/>
        <w:rPr>
          <w:rFonts w:eastAsia="宋体"/>
          <w:lang w:eastAsia="zh-CN"/>
        </w:rPr>
      </w:pPr>
      <w:bookmarkStart w:id="3" w:name="_Toc147158672"/>
      <w:bookmarkStart w:id="4" w:name="_Toc61387173"/>
      <w:bookmarkStart w:id="5" w:name="_Toc499559239"/>
      <w:r>
        <w:rPr>
          <w:rFonts w:eastAsia="宋体"/>
          <w:lang w:eastAsia="zh-CN"/>
        </w:rPr>
        <w:t>2.1</w:t>
      </w:r>
      <w:r>
        <w:rPr>
          <w:rFonts w:eastAsia="宋体"/>
          <w:lang w:eastAsia="zh-CN"/>
        </w:rPr>
        <w:tab/>
      </w:r>
      <w:bookmarkEnd w:id="3"/>
      <w:bookmarkEnd w:id="4"/>
      <w:bookmarkEnd w:id="5"/>
      <w:r>
        <w:rPr>
          <w:rFonts w:eastAsia="宋体"/>
          <w:lang w:eastAsia="zh-CN"/>
        </w:rPr>
        <w:t>Segmentation</w:t>
      </w:r>
    </w:p>
    <w:p w14:paraId="148F18AD" w14:textId="77777777" w:rsidR="001052ED" w:rsidRDefault="00C805DC">
      <w:pPr>
        <w:rPr>
          <w:rFonts w:eastAsia="等线"/>
          <w:lang w:eastAsia="zh-CN"/>
        </w:rPr>
      </w:pPr>
      <w:r>
        <w:rPr>
          <w:rFonts w:eastAsia="等线"/>
          <w:lang w:eastAsia="zh-CN"/>
        </w:rPr>
        <w:t>In RAN2#127, the following agreement was achieved:</w:t>
      </w:r>
    </w:p>
    <w:tbl>
      <w:tblPr>
        <w:tblStyle w:val="af6"/>
        <w:tblW w:w="0" w:type="auto"/>
        <w:tblLook w:val="04A0" w:firstRow="1" w:lastRow="0" w:firstColumn="1" w:lastColumn="0" w:noHBand="0" w:noVBand="1"/>
      </w:tblPr>
      <w:tblGrid>
        <w:gridCol w:w="9631"/>
      </w:tblGrid>
      <w:tr w:rsidR="001052ED" w14:paraId="4DC22155" w14:textId="77777777">
        <w:tc>
          <w:tcPr>
            <w:tcW w:w="9631" w:type="dxa"/>
          </w:tcPr>
          <w:p w14:paraId="50B26E0D" w14:textId="77777777" w:rsidR="001052ED" w:rsidRDefault="00C805DC">
            <w:pPr>
              <w:rPr>
                <w:rFonts w:eastAsia="等线"/>
                <w:b/>
                <w:kern w:val="2"/>
                <w:sz w:val="21"/>
                <w:szCs w:val="22"/>
                <w:lang w:val="en-US" w:eastAsia="zh-CN"/>
              </w:rPr>
            </w:pPr>
            <w:r>
              <w:rPr>
                <w:rFonts w:eastAsia="等线"/>
                <w:b/>
                <w:kern w:val="2"/>
                <w:sz w:val="21"/>
                <w:szCs w:val="22"/>
                <w:lang w:val="en-US" w:eastAsia="zh-CN"/>
              </w:rPr>
              <w:t>RAN2#127 agreements on segmentation</w:t>
            </w:r>
          </w:p>
          <w:p w14:paraId="6834D451" w14:textId="77777777" w:rsidR="001052ED" w:rsidRDefault="00C805DC">
            <w:pPr>
              <w:rPr>
                <w:rFonts w:eastAsia="等线"/>
                <w:kern w:val="2"/>
                <w:sz w:val="21"/>
                <w:szCs w:val="22"/>
                <w:lang w:val="en-US" w:eastAsia="zh-CN"/>
              </w:rPr>
            </w:pPr>
            <w:r>
              <w:rPr>
                <w:rFonts w:eastAsia="等线"/>
                <w:kern w:val="2"/>
                <w:sz w:val="21"/>
                <w:szCs w:val="22"/>
                <w:lang w:val="en-US" w:eastAsia="zh-CN"/>
              </w:rPr>
              <w:t>-</w:t>
            </w:r>
            <w:r>
              <w:rPr>
                <w:rFonts w:eastAsia="等线"/>
                <w:kern w:val="2"/>
                <w:sz w:val="21"/>
                <w:szCs w:val="22"/>
                <w:lang w:val="en-US" w:eastAsia="zh-CN"/>
              </w:rPr>
              <w:tab/>
              <w:t xml:space="preserve">Send an LS </w:t>
            </w:r>
            <w:r>
              <w:rPr>
                <w:rFonts w:eastAsia="等线"/>
                <w:kern w:val="2"/>
                <w:sz w:val="21"/>
                <w:szCs w:val="22"/>
                <w:highlight w:val="yellow"/>
                <w:lang w:val="en-US" w:eastAsia="zh-CN"/>
              </w:rPr>
              <w:t>to RAN1</w:t>
            </w:r>
            <w:r>
              <w:rPr>
                <w:rFonts w:eastAsia="等线"/>
                <w:kern w:val="2"/>
                <w:sz w:val="21"/>
                <w:szCs w:val="22"/>
                <w:lang w:val="en-US" w:eastAsia="zh-CN"/>
              </w:rPr>
              <w:t xml:space="preserve"> regarding TBS size.  </w:t>
            </w:r>
            <w:r>
              <w:rPr>
                <w:rFonts w:eastAsia="等线"/>
                <w:kern w:val="2"/>
                <w:sz w:val="21"/>
                <w:szCs w:val="22"/>
                <w:highlight w:val="yellow"/>
                <w:lang w:val="en-US" w:eastAsia="zh-CN"/>
              </w:rPr>
              <w:t>Ask SA2</w:t>
            </w:r>
            <w:r>
              <w:rPr>
                <w:rFonts w:eastAsia="等线"/>
                <w:kern w:val="2"/>
                <w:sz w:val="21"/>
                <w:szCs w:val="22"/>
                <w:lang w:val="en-US" w:eastAsia="zh-CN"/>
              </w:rPr>
              <w:t xml:space="preserve"> on the max and typical upper layer packet size.  </w:t>
            </w:r>
          </w:p>
        </w:tc>
      </w:tr>
    </w:tbl>
    <w:p w14:paraId="2B85A806" w14:textId="1AB0C156" w:rsidR="001052ED" w:rsidRDefault="00C805DC">
      <w:pPr>
        <w:rPr>
          <w:rFonts w:eastAsia="等线"/>
          <w:lang w:eastAsia="zh-CN"/>
        </w:rPr>
      </w:pPr>
      <w:r>
        <w:rPr>
          <w:rFonts w:eastAsia="等线"/>
          <w:lang w:eastAsia="zh-CN"/>
        </w:rPr>
        <w:t>It is uncertain when other WGs will arrive at their conclusions. From RAN2 perspective, RAN2 can discuss some fundamental technical principles</w:t>
      </w:r>
      <w:r>
        <w:t xml:space="preserve"> </w:t>
      </w:r>
      <w:r w:rsidR="008500BF">
        <w:t>related</w:t>
      </w:r>
      <w:r w:rsidR="002C3C7E">
        <w:t xml:space="preserve"> to the feasibility </w:t>
      </w:r>
      <w:r>
        <w:rPr>
          <w:rFonts w:eastAsia="等线"/>
          <w:lang w:eastAsia="zh-CN"/>
        </w:rPr>
        <w:t>if segmentation is</w:t>
      </w:r>
      <w:r w:rsidR="004F653B">
        <w:rPr>
          <w:rFonts w:eastAsia="等线"/>
          <w:lang w:eastAsia="zh-CN"/>
        </w:rPr>
        <w:t xml:space="preserve"> supported</w:t>
      </w:r>
      <w:r>
        <w:rPr>
          <w:rFonts w:eastAsia="等线"/>
          <w:lang w:eastAsia="zh-CN"/>
        </w:rPr>
        <w:t>.</w:t>
      </w:r>
    </w:p>
    <w:p w14:paraId="7E14ECE9" w14:textId="77777777" w:rsidR="001052ED" w:rsidRDefault="00C805DC">
      <w:pPr>
        <w:pStyle w:val="afc"/>
        <w:numPr>
          <w:ilvl w:val="0"/>
          <w:numId w:val="11"/>
        </w:numPr>
        <w:ind w:firstLineChars="0" w:firstLine="0"/>
        <w:rPr>
          <w:rFonts w:eastAsia="等线"/>
          <w:b/>
          <w:lang w:eastAsia="zh-CN"/>
        </w:rPr>
      </w:pPr>
      <w:r>
        <w:rPr>
          <w:rFonts w:eastAsia="等线"/>
          <w:b/>
          <w:lang w:eastAsia="zh-CN"/>
        </w:rPr>
        <w:t xml:space="preserve"> No need of sequence number, re-ordering, and segment retransmission:</w:t>
      </w:r>
    </w:p>
    <w:p w14:paraId="03D1A9FF" w14:textId="09F5B751" w:rsidR="001052ED" w:rsidRDefault="00C805DC">
      <w:pPr>
        <w:rPr>
          <w:rFonts w:eastAsia="等线"/>
          <w:lang w:eastAsia="zh-CN"/>
        </w:rPr>
      </w:pPr>
      <w:r>
        <w:rPr>
          <w:rFonts w:eastAsia="等线"/>
          <w:lang w:eastAsia="zh-CN"/>
        </w:rPr>
        <w:t xml:space="preserve">The legacy sequence number (SN) of a RLC </w:t>
      </w:r>
      <w:r w:rsidR="001923CD">
        <w:rPr>
          <w:rFonts w:eastAsia="等线"/>
          <w:lang w:eastAsia="zh-CN"/>
        </w:rPr>
        <w:t xml:space="preserve">PDU </w:t>
      </w:r>
      <w:r>
        <w:rPr>
          <w:rFonts w:eastAsia="等线"/>
          <w:lang w:eastAsia="zh-CN"/>
        </w:rPr>
        <w:t>is mainly used for retransmission-related procedures and out-of-order issues, such as:</w:t>
      </w:r>
    </w:p>
    <w:p w14:paraId="6E160187" w14:textId="3286654F" w:rsidR="001052ED" w:rsidRDefault="00C805DC">
      <w:pPr>
        <w:pStyle w:val="afc"/>
        <w:numPr>
          <w:ilvl w:val="0"/>
          <w:numId w:val="12"/>
        </w:numPr>
        <w:ind w:firstLineChars="0"/>
        <w:rPr>
          <w:rFonts w:eastAsia="等线"/>
          <w:lang w:eastAsia="zh-CN"/>
        </w:rPr>
      </w:pPr>
      <w:r>
        <w:rPr>
          <w:rFonts w:eastAsia="等线"/>
          <w:lang w:eastAsia="zh-CN"/>
        </w:rPr>
        <w:t xml:space="preserve">Using SN to check which RLC </w:t>
      </w:r>
      <w:r w:rsidR="001923CD">
        <w:rPr>
          <w:rFonts w:eastAsia="等线"/>
          <w:lang w:eastAsia="zh-CN"/>
        </w:rPr>
        <w:t xml:space="preserve">PDU </w:t>
      </w:r>
      <w:r>
        <w:rPr>
          <w:rFonts w:eastAsia="等线"/>
          <w:lang w:eastAsia="zh-CN"/>
        </w:rPr>
        <w:t>transmission is failed, and the corresponding SDU with the missing SN can be retransmitted by ARQ procedures.</w:t>
      </w:r>
    </w:p>
    <w:p w14:paraId="5D45983E" w14:textId="5AEFE399" w:rsidR="001052ED" w:rsidRDefault="00C805DC">
      <w:pPr>
        <w:pStyle w:val="afc"/>
        <w:ind w:left="520" w:firstLineChars="0" w:firstLine="0"/>
        <w:rPr>
          <w:rFonts w:eastAsia="等线"/>
          <w:lang w:eastAsia="zh-CN"/>
        </w:rPr>
      </w:pPr>
      <w:r>
        <w:rPr>
          <w:rFonts w:eastAsia="等线"/>
          <w:lang w:eastAsia="zh-CN"/>
        </w:rPr>
        <w:lastRenderedPageBreak/>
        <w:t xml:space="preserve">As for A-IoT, the functionalities of HARQ, ARQ, and AS-layer retransmission/repetition were precluded, according to RAN SID </w:t>
      </w:r>
      <w:r>
        <w:rPr>
          <w:rFonts w:eastAsia="等线"/>
          <w:lang w:eastAsia="zh-CN"/>
        </w:rPr>
        <w:fldChar w:fldCharType="begin"/>
      </w:r>
      <w:r>
        <w:rPr>
          <w:rFonts w:eastAsia="等线"/>
          <w:lang w:eastAsia="zh-CN"/>
        </w:rPr>
        <w:instrText xml:space="preserve"> REF _Ref177030273 \r \h  \* MERGEFORMAT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 xml:space="preserve"> and RAN2#126. There is no need to check which R2D/D2R message is missing since the reader implementation can address the issue of missing messages. </w:t>
      </w:r>
    </w:p>
    <w:p w14:paraId="44E37936" w14:textId="68E95B18" w:rsidR="001052ED" w:rsidRDefault="00C805DC">
      <w:pPr>
        <w:pStyle w:val="afc"/>
        <w:numPr>
          <w:ilvl w:val="0"/>
          <w:numId w:val="12"/>
        </w:numPr>
        <w:ind w:firstLineChars="0"/>
        <w:rPr>
          <w:rFonts w:eastAsia="等线"/>
          <w:lang w:eastAsia="zh-CN"/>
        </w:rPr>
      </w:pPr>
      <w:r>
        <w:rPr>
          <w:rFonts w:eastAsia="等线"/>
          <w:lang w:eastAsia="zh-CN"/>
        </w:rPr>
        <w:t xml:space="preserve">Using SN to resolve the issues of out-of-order RLC </w:t>
      </w:r>
      <w:r w:rsidR="001923CD">
        <w:rPr>
          <w:rFonts w:eastAsia="等线"/>
          <w:lang w:eastAsia="zh-CN"/>
        </w:rPr>
        <w:t>P</w:t>
      </w:r>
      <w:r>
        <w:rPr>
          <w:rFonts w:eastAsia="等线"/>
          <w:lang w:eastAsia="zh-CN"/>
        </w:rPr>
        <w:t xml:space="preserve">DUs, which is caused by lower-layer retransmission. </w:t>
      </w:r>
    </w:p>
    <w:p w14:paraId="65ADD6B8" w14:textId="2A417F82" w:rsidR="001052ED" w:rsidRDefault="00C805DC">
      <w:pPr>
        <w:pStyle w:val="afc"/>
        <w:ind w:left="520" w:firstLineChars="0" w:firstLine="0"/>
        <w:rPr>
          <w:rFonts w:eastAsia="等线"/>
          <w:lang w:eastAsia="zh-CN"/>
        </w:rPr>
      </w:pPr>
      <w:r>
        <w:rPr>
          <w:rFonts w:eastAsia="等线"/>
          <w:lang w:eastAsia="zh-CN"/>
        </w:rPr>
        <w:t>As for A-IoT, HARQ is not supported. Each D2R transmission is triggered by a R2D transmission, one device’s multiple D2R messages will be always transmitted in order. There is no out-of-order issue of R2D/D2R transmission.</w:t>
      </w:r>
    </w:p>
    <w:p w14:paraId="59134355" w14:textId="340D72F6" w:rsidR="001052ED" w:rsidRDefault="00C805DC">
      <w:pPr>
        <w:rPr>
          <w:rFonts w:eastAsia="等线"/>
          <w:lang w:eastAsia="zh-CN"/>
        </w:rPr>
      </w:pPr>
      <w:r>
        <w:rPr>
          <w:rFonts w:eastAsia="等线" w:hint="eastAsia"/>
          <w:lang w:eastAsia="zh-CN"/>
        </w:rPr>
        <w:t>A</w:t>
      </w:r>
      <w:r>
        <w:rPr>
          <w:rFonts w:eastAsia="等线"/>
          <w:lang w:eastAsia="zh-CN"/>
        </w:rPr>
        <w:t xml:space="preserve">s </w:t>
      </w:r>
      <w:r w:rsidR="004F653B">
        <w:rPr>
          <w:rFonts w:eastAsia="等线"/>
          <w:lang w:eastAsia="zh-CN"/>
        </w:rPr>
        <w:t>analysed</w:t>
      </w:r>
      <w:r>
        <w:rPr>
          <w:rFonts w:eastAsia="等线"/>
          <w:lang w:eastAsia="zh-CN"/>
        </w:rPr>
        <w:t xml:space="preserve"> above, the functionalities of SN and re-ordering are not needed for A-IoT.</w:t>
      </w:r>
    </w:p>
    <w:p w14:paraId="530B02B2" w14:textId="5B5887ED" w:rsidR="001052ED" w:rsidRDefault="00C805DC">
      <w:pPr>
        <w:rPr>
          <w:rFonts w:eastAsia="等线"/>
          <w:lang w:eastAsia="zh-CN"/>
        </w:rPr>
      </w:pPr>
      <w:r>
        <w:rPr>
          <w:rFonts w:eastAsia="等线"/>
          <w:lang w:eastAsia="zh-CN"/>
        </w:rPr>
        <w:t>Besides, since AS-layer retransmission/repetition is not supported, the retransmission of segments should not be supported</w:t>
      </w:r>
      <w:r w:rsidR="001923CD">
        <w:rPr>
          <w:rFonts w:eastAsia="等线"/>
          <w:lang w:eastAsia="zh-CN"/>
        </w:rPr>
        <w:t xml:space="preserve"> either</w:t>
      </w:r>
      <w:r>
        <w:rPr>
          <w:rFonts w:eastAsia="等线"/>
          <w:lang w:eastAsia="zh-CN"/>
        </w:rPr>
        <w:t>.</w:t>
      </w:r>
    </w:p>
    <w:tbl>
      <w:tblPr>
        <w:tblStyle w:val="af6"/>
        <w:tblW w:w="0" w:type="auto"/>
        <w:tblLook w:val="04A0" w:firstRow="1" w:lastRow="0" w:firstColumn="1" w:lastColumn="0" w:noHBand="0" w:noVBand="1"/>
      </w:tblPr>
      <w:tblGrid>
        <w:gridCol w:w="9631"/>
      </w:tblGrid>
      <w:tr w:rsidR="001052ED" w14:paraId="64D0F93C" w14:textId="77777777">
        <w:tc>
          <w:tcPr>
            <w:tcW w:w="9631" w:type="dxa"/>
          </w:tcPr>
          <w:p w14:paraId="6873594D" w14:textId="77777777" w:rsidR="001052ED" w:rsidRDefault="00C805DC">
            <w:pPr>
              <w:spacing w:after="120"/>
              <w:ind w:right="-96"/>
              <w:jc w:val="both"/>
              <w:rPr>
                <w:rFonts w:eastAsia="宋体"/>
                <w:kern w:val="2"/>
                <w:sz w:val="21"/>
                <w:szCs w:val="22"/>
                <w:lang w:val="en-US"/>
              </w:rPr>
            </w:pPr>
            <w:r>
              <w:rPr>
                <w:b/>
                <w:kern w:val="2"/>
                <w:sz w:val="21"/>
                <w:szCs w:val="22"/>
                <w:lang w:eastAsia="zh-CN"/>
              </w:rPr>
              <w:t xml:space="preserve">RAN </w:t>
            </w:r>
            <w:r>
              <w:rPr>
                <w:rFonts w:eastAsia="宋体"/>
                <w:b/>
                <w:kern w:val="2"/>
                <w:sz w:val="21"/>
                <w:szCs w:val="22"/>
                <w:lang w:val="en-US"/>
              </w:rPr>
              <w:t>SID</w:t>
            </w:r>
          </w:p>
          <w:p w14:paraId="2C35DBBB" w14:textId="77777777" w:rsidR="001052ED" w:rsidRDefault="00C805DC">
            <w:pPr>
              <w:spacing w:after="120"/>
              <w:ind w:right="-96"/>
              <w:jc w:val="both"/>
              <w:rPr>
                <w:rFonts w:eastAsia="宋体"/>
                <w:kern w:val="2"/>
                <w:sz w:val="21"/>
                <w:szCs w:val="22"/>
                <w:u w:val="single"/>
                <w:lang w:val="en-US"/>
              </w:rPr>
            </w:pPr>
            <w:r>
              <w:rPr>
                <w:rFonts w:eastAsia="宋体"/>
                <w:kern w:val="2"/>
                <w:sz w:val="21"/>
                <w:szCs w:val="22"/>
                <w:u w:val="single"/>
                <w:lang w:val="en-US"/>
              </w:rPr>
              <w:t>General Scope</w:t>
            </w:r>
          </w:p>
          <w:p w14:paraId="293B58F8" w14:textId="77777777" w:rsidR="001052ED" w:rsidRDefault="00C805DC">
            <w:pPr>
              <w:pStyle w:val="afc"/>
              <w:numPr>
                <w:ilvl w:val="0"/>
                <w:numId w:val="13"/>
              </w:numPr>
              <w:ind w:firstLineChars="0"/>
              <w:rPr>
                <w:rFonts w:eastAsia="等线"/>
                <w:kern w:val="2"/>
                <w:sz w:val="21"/>
                <w:szCs w:val="22"/>
                <w:lang w:val="en-US" w:eastAsia="zh-CN"/>
              </w:rPr>
            </w:pPr>
            <w:r>
              <w:rPr>
                <w:rFonts w:eastAsia="等线"/>
                <w:kern w:val="2"/>
                <w:sz w:val="21"/>
                <w:szCs w:val="22"/>
                <w:lang w:val="en-US" w:eastAsia="zh-CN"/>
              </w:rPr>
              <w:t xml:space="preserve">For Topologies 1 &amp; 2 (UE as intermediate node under NW control) per TR 38.848, with no RRC states, no mobility (i.e. at least no cell selection/re-selection -like function), </w:t>
            </w:r>
            <w:r>
              <w:rPr>
                <w:rFonts w:eastAsia="等线"/>
                <w:kern w:val="2"/>
                <w:sz w:val="21"/>
                <w:szCs w:val="22"/>
                <w:highlight w:val="yellow"/>
                <w:lang w:val="en-US" w:eastAsia="zh-CN"/>
              </w:rPr>
              <w:t>no HARQ, no ARQ</w:t>
            </w:r>
            <w:r>
              <w:rPr>
                <w:rFonts w:eastAsia="等线"/>
                <w:kern w:val="2"/>
                <w:sz w:val="21"/>
                <w:szCs w:val="22"/>
                <w:lang w:val="en-US" w:eastAsia="zh-CN"/>
              </w:rPr>
              <w:t>.</w:t>
            </w:r>
          </w:p>
        </w:tc>
      </w:tr>
      <w:tr w:rsidR="001052ED" w14:paraId="765697F7" w14:textId="77777777">
        <w:tc>
          <w:tcPr>
            <w:tcW w:w="9631" w:type="dxa"/>
          </w:tcPr>
          <w:p w14:paraId="3FF65627" w14:textId="77777777" w:rsidR="001052ED" w:rsidRDefault="00C805DC">
            <w:pPr>
              <w:rPr>
                <w:rFonts w:eastAsiaTheme="minorEastAsia"/>
                <w:b/>
                <w:kern w:val="2"/>
                <w:sz w:val="21"/>
                <w:szCs w:val="22"/>
                <w:lang w:val="en-US" w:eastAsia="zh-CN"/>
              </w:rPr>
            </w:pPr>
            <w:r>
              <w:rPr>
                <w:rFonts w:eastAsiaTheme="minorEastAsia"/>
                <w:b/>
                <w:kern w:val="2"/>
                <w:sz w:val="21"/>
                <w:szCs w:val="22"/>
                <w:lang w:val="en-US" w:eastAsia="zh-CN"/>
              </w:rPr>
              <w:t xml:space="preserve">RAN2#126 agreements on functionality </w:t>
            </w:r>
          </w:p>
          <w:p w14:paraId="6853EA76" w14:textId="77777777" w:rsidR="001052ED" w:rsidRDefault="00C805DC">
            <w:pPr>
              <w:rPr>
                <w:rFonts w:eastAsia="等线"/>
                <w:kern w:val="2"/>
                <w:sz w:val="21"/>
                <w:szCs w:val="22"/>
                <w:lang w:val="en-US" w:eastAsia="zh-CN"/>
              </w:rPr>
            </w:pPr>
            <w:r>
              <w:rPr>
                <w:rFonts w:eastAsiaTheme="minorEastAsia"/>
                <w:kern w:val="2"/>
                <w:sz w:val="21"/>
                <w:szCs w:val="22"/>
                <w:lang w:val="en-US" w:eastAsia="zh-CN"/>
              </w:rPr>
              <w:t>4.</w:t>
            </w:r>
            <w:r>
              <w:rPr>
                <w:rFonts w:eastAsiaTheme="minorEastAsia"/>
                <w:kern w:val="2"/>
                <w:sz w:val="21"/>
                <w:szCs w:val="22"/>
                <w:lang w:val="en-US" w:eastAsia="zh-CN"/>
              </w:rPr>
              <w:tab/>
            </w:r>
            <w:r>
              <w:rPr>
                <w:rFonts w:eastAsiaTheme="minorEastAsia"/>
                <w:kern w:val="2"/>
                <w:sz w:val="21"/>
                <w:szCs w:val="22"/>
                <w:highlight w:val="yellow"/>
                <w:lang w:val="en-US" w:eastAsia="zh-CN"/>
              </w:rPr>
              <w:t>AS-layer (above PHY layer) RLC-like retransmission/repetition is not supported</w:t>
            </w:r>
            <w:r>
              <w:rPr>
                <w:rFonts w:eastAsiaTheme="minorEastAsia"/>
                <w:kern w:val="2"/>
                <w:sz w:val="21"/>
                <w:szCs w:val="22"/>
                <w:lang w:val="en-US" w:eastAsia="zh-CN"/>
              </w:rPr>
              <w:t>.  This doesn’t preclude the reader and device sending the payload again as new transmission from MAC perspective.   FFS how we handle segmentation case (if needed)</w:t>
            </w:r>
          </w:p>
        </w:tc>
      </w:tr>
    </w:tbl>
    <w:p w14:paraId="35A4471B" w14:textId="59531CC7" w:rsidR="001052ED" w:rsidRDefault="00C805DC">
      <w:pPr>
        <w:pStyle w:val="afc"/>
        <w:numPr>
          <w:ilvl w:val="0"/>
          <w:numId w:val="15"/>
        </w:numPr>
        <w:ind w:firstLineChars="0" w:firstLine="0"/>
        <w:rPr>
          <w:rFonts w:eastAsia="等线"/>
          <w:b/>
          <w:lang w:eastAsia="zh-CN"/>
        </w:rPr>
      </w:pPr>
      <w:r>
        <w:rPr>
          <w:rFonts w:eastAsia="等线"/>
          <w:b/>
          <w:lang w:eastAsia="zh-CN"/>
        </w:rPr>
        <w:t xml:space="preserve"> </w:t>
      </w:r>
      <w:r w:rsidR="00CC59AD">
        <w:rPr>
          <w:rFonts w:eastAsia="等线"/>
          <w:b/>
          <w:lang w:eastAsia="zh-CN"/>
        </w:rPr>
        <w:t xml:space="preserve">To study </w:t>
      </w:r>
      <w:r>
        <w:rPr>
          <w:rFonts w:eastAsia="等线"/>
          <w:b/>
          <w:lang w:eastAsia="zh-CN"/>
        </w:rPr>
        <w:t>“Almost-buffer-less” segmentation:</w:t>
      </w:r>
    </w:p>
    <w:p w14:paraId="1F239D9C" w14:textId="5E060F38" w:rsidR="001052ED" w:rsidRPr="00C805DC" w:rsidRDefault="00C805DC" w:rsidP="00C805DC">
      <w:pPr>
        <w:numPr>
          <w:ilvl w:val="0"/>
          <w:numId w:val="16"/>
        </w:numPr>
        <w:rPr>
          <w:rFonts w:eastAsia="Malgun Gothic"/>
          <w:lang w:eastAsia="zh-CN"/>
        </w:rPr>
      </w:pPr>
      <w:r w:rsidRPr="00C805DC">
        <w:rPr>
          <w:rFonts w:eastAsia="Malgun Gothic"/>
          <w:lang w:eastAsia="zh-CN"/>
        </w:rPr>
        <w:t>First, it is critical to understand that the segmentation functionality requires some additional AS buffer/register. The AS buffer needs to store data to be transmitted and the segmentation position information (or un-transmitted segments, e.g. about 500 bits for half split segmentation</w:t>
      </w:r>
      <w:r>
        <w:rPr>
          <w:rFonts w:eastAsia="Malgun Gothic"/>
        </w:rPr>
        <w:t xml:space="preserve"> and about 1000 bits for the worst case, if an </w:t>
      </w:r>
      <w:r w:rsidRPr="00C805DC">
        <w:rPr>
          <w:rFonts w:eastAsia="Malgun Gothic"/>
          <w:lang w:eastAsia="en-GB"/>
        </w:rPr>
        <w:t xml:space="preserve">approximate </w:t>
      </w:r>
      <w:r>
        <w:rPr>
          <w:rFonts w:eastAsia="Malgun Gothic"/>
        </w:rPr>
        <w:t>1000-bit message needs to be segmented and buffered.</w:t>
      </w:r>
      <w:r w:rsidRPr="00C805DC">
        <w:rPr>
          <w:rFonts w:eastAsia="Malgun Gothic"/>
          <w:lang w:eastAsia="zh-CN"/>
        </w:rPr>
        <w:t>).</w:t>
      </w:r>
    </w:p>
    <w:p w14:paraId="367784C6" w14:textId="77777777" w:rsidR="001052ED" w:rsidRDefault="00C805DC">
      <w:pPr>
        <w:rPr>
          <w:rFonts w:eastAsiaTheme="minorEastAsia"/>
        </w:rPr>
      </w:pPr>
      <w:r>
        <w:rPr>
          <w:rFonts w:eastAsia="等线"/>
          <w:lang w:eastAsia="zh-CN"/>
        </w:rPr>
        <w:t>Therefore, the legacy s</w:t>
      </w:r>
      <w:r>
        <w:rPr>
          <w:rFonts w:eastAsia="Malgun Gothic"/>
        </w:rPr>
        <w:t>egmentation requires additional AS buffer in the A-IoT device, which, together with its operations, requires unnecessary and not negligible complexity in the A-IoT device.</w:t>
      </w:r>
    </w:p>
    <w:p w14:paraId="222D7A25" w14:textId="77777777" w:rsidR="001052ED" w:rsidRDefault="00C805DC">
      <w:pPr>
        <w:pStyle w:val="Observation-HW"/>
        <w:ind w:left="1552" w:hanging="1552"/>
        <w:rPr>
          <w:rFonts w:eastAsia="Malgun Gothic"/>
        </w:rPr>
      </w:pPr>
      <w:r>
        <w:rPr>
          <w:rFonts w:eastAsia="Malgun Gothic"/>
        </w:rPr>
        <w:t>Observation 1:</w:t>
      </w:r>
      <w:r>
        <w:rPr>
          <w:rFonts w:eastAsia="Malgun Gothic"/>
        </w:rPr>
        <w:tab/>
        <w:t>Additional AS buffer in the A-IoT device for temporarily storing the data to be transmitted (e.g. about 1000bits) requires unnecessary and not negligible complexity in the A-IoT device.</w:t>
      </w:r>
    </w:p>
    <w:p w14:paraId="45B3AB97" w14:textId="6483DF9F" w:rsidR="001052ED" w:rsidRDefault="00C805DC">
      <w:pPr>
        <w:pStyle w:val="Observation-HW"/>
        <w:ind w:left="1552" w:hanging="1552"/>
        <w:rPr>
          <w:rFonts w:eastAsia="Malgun Gothic"/>
        </w:rPr>
      </w:pPr>
      <w:r>
        <w:rPr>
          <w:rFonts w:eastAsia="Malgun Gothic"/>
        </w:rPr>
        <w:t>Observation 2:</w:t>
      </w:r>
      <w:r>
        <w:rPr>
          <w:rFonts w:eastAsia="Malgun Gothic"/>
        </w:rPr>
        <w:tab/>
        <w:t>Segmentation requiring temporarily storing the data to be transmitted (</w:t>
      </w:r>
      <w:proofErr w:type="gramStart"/>
      <w:r>
        <w:rPr>
          <w:rFonts w:eastAsia="Malgun Gothic"/>
        </w:rPr>
        <w:t>e.g.</w:t>
      </w:r>
      <w:proofErr w:type="gramEnd"/>
      <w:r>
        <w:rPr>
          <w:rFonts w:eastAsia="Malgun Gothic"/>
        </w:rPr>
        <w:t xml:space="preserve"> about 1000bits) is not </w:t>
      </w:r>
      <w:r w:rsidR="001F1FF7">
        <w:rPr>
          <w:rFonts w:eastAsia="Malgun Gothic"/>
        </w:rPr>
        <w:t>acceptable to A-IoT devices from complexity and cost perspectives</w:t>
      </w:r>
      <w:r>
        <w:rPr>
          <w:rFonts w:eastAsia="Malgun Gothic"/>
        </w:rPr>
        <w:t>.</w:t>
      </w:r>
    </w:p>
    <w:p w14:paraId="320F1576" w14:textId="42534A9B" w:rsidR="001052ED" w:rsidRDefault="00CC59AD">
      <w:pPr>
        <w:rPr>
          <w:rFonts w:eastAsia="等线"/>
          <w:b/>
          <w:lang w:eastAsia="zh-CN"/>
        </w:rPr>
      </w:pPr>
      <w:r>
        <w:rPr>
          <w:rFonts w:eastAsia="等线"/>
          <w:lang w:eastAsia="zh-CN"/>
        </w:rPr>
        <w:t>To develop a feasible segmentation feature</w:t>
      </w:r>
      <w:r w:rsidR="00C805DC">
        <w:rPr>
          <w:rFonts w:eastAsia="等线"/>
          <w:lang w:eastAsia="zh-CN"/>
        </w:rPr>
        <w:t xml:space="preserve">, we need to find an alternative which can avoid requiring much AS buffer. For example, the data to be read or device ID is stored in the memory bank (a </w:t>
      </w:r>
      <w:r w:rsidR="00C805DC">
        <w:rPr>
          <w:rFonts w:ascii="Times" w:eastAsia="Batang" w:hAnsi="Times"/>
          <w:szCs w:val="24"/>
        </w:rPr>
        <w:t>non-volatile memory (NVM)</w:t>
      </w:r>
      <w:r w:rsidR="00C805DC">
        <w:rPr>
          <w:rFonts w:eastAsia="等线"/>
          <w:lang w:eastAsia="zh-CN"/>
        </w:rPr>
        <w:t xml:space="preserve">). The device just needs to store the current </w:t>
      </w:r>
      <w:r w:rsidR="00AD6084">
        <w:rPr>
          <w:rFonts w:eastAsia="等线"/>
          <w:lang w:eastAsia="zh-CN"/>
        </w:rPr>
        <w:t>location information of the segmented data to be sent</w:t>
      </w:r>
      <w:r w:rsidR="00C805DC">
        <w:rPr>
          <w:rFonts w:eastAsia="等线"/>
          <w:lang w:eastAsia="zh-CN"/>
        </w:rPr>
        <w:t xml:space="preserve"> (e.g., data address</w:t>
      </w:r>
      <w:r w:rsidR="002B4D08">
        <w:rPr>
          <w:rFonts w:eastAsia="等线"/>
          <w:lang w:eastAsia="zh-CN"/>
        </w:rPr>
        <w:t xml:space="preserve"> </w:t>
      </w:r>
      <w:r w:rsidR="00F47F39">
        <w:rPr>
          <w:rFonts w:eastAsia="等线"/>
          <w:lang w:eastAsia="zh-CN"/>
        </w:rPr>
        <w:t>pointer</w:t>
      </w:r>
      <w:r w:rsidR="00C805DC">
        <w:rPr>
          <w:rFonts w:eastAsia="等线"/>
          <w:lang w:eastAsia="zh-CN"/>
        </w:rPr>
        <w:t xml:space="preserve"> in the memory bank)</w:t>
      </w:r>
      <w:r w:rsidR="00300706">
        <w:rPr>
          <w:rFonts w:eastAsia="等线"/>
          <w:lang w:eastAsia="zh-CN"/>
        </w:rPr>
        <w:t xml:space="preserve"> instead of buffering all the data to be </w:t>
      </w:r>
      <w:r w:rsidR="00300706">
        <w:t>transmitted (up to almost 1000bits)</w:t>
      </w:r>
      <w:r w:rsidR="00C805DC">
        <w:rPr>
          <w:rFonts w:eastAsia="等线"/>
          <w:lang w:eastAsia="zh-CN"/>
        </w:rPr>
        <w:t xml:space="preserve">. </w:t>
      </w:r>
      <w:r w:rsidR="004F653B">
        <w:rPr>
          <w:rFonts w:eastAsia="等线"/>
          <w:lang w:eastAsia="zh-CN"/>
        </w:rPr>
        <w:t xml:space="preserve">By this way, </w:t>
      </w:r>
      <w:r w:rsidR="004F653B">
        <w:t>i</w:t>
      </w:r>
      <w:r w:rsidR="00AD6084">
        <w:t>t</w:t>
      </w:r>
      <w:r w:rsidR="00300706">
        <w:t xml:space="preserve"> only requires a few bits to store this </w:t>
      </w:r>
      <w:r w:rsidR="004F653B">
        <w:t xml:space="preserve">address </w:t>
      </w:r>
      <w:r w:rsidR="00300706">
        <w:t>information</w:t>
      </w:r>
      <w:r w:rsidR="00F41DAB">
        <w:t>, which can be considered to be "</w:t>
      </w:r>
      <w:bookmarkStart w:id="6" w:name="_Hlk178500254"/>
      <w:r w:rsidR="00F41DAB" w:rsidRPr="0043072B">
        <w:rPr>
          <w:b/>
          <w:bCs/>
        </w:rPr>
        <w:t>almost-buffer-less</w:t>
      </w:r>
      <w:bookmarkEnd w:id="6"/>
      <w:r w:rsidR="00F41DAB">
        <w:t xml:space="preserve">". </w:t>
      </w:r>
      <w:r w:rsidR="004F653B">
        <w:t xml:space="preserve"> </w:t>
      </w:r>
    </w:p>
    <w:p w14:paraId="1BF4BD42" w14:textId="76A4D742" w:rsidR="001052ED" w:rsidRDefault="004F653B" w:rsidP="00C805DC">
      <w:pPr>
        <w:pStyle w:val="afc"/>
        <w:numPr>
          <w:ilvl w:val="0"/>
          <w:numId w:val="15"/>
        </w:numPr>
        <w:ind w:firstLineChars="0" w:firstLine="0"/>
        <w:rPr>
          <w:rFonts w:eastAsia="等线"/>
          <w:b/>
          <w:lang w:eastAsia="zh-CN"/>
        </w:rPr>
      </w:pPr>
      <w:r>
        <w:rPr>
          <w:rFonts w:eastAsia="等线"/>
          <w:b/>
          <w:lang w:eastAsia="zh-CN"/>
        </w:rPr>
        <w:t>O</w:t>
      </w:r>
      <w:r w:rsidR="00C805DC">
        <w:rPr>
          <w:rFonts w:eastAsia="等线"/>
          <w:b/>
          <w:lang w:eastAsia="zh-CN"/>
        </w:rPr>
        <w:t>nly D2R segmentation is considered:</w:t>
      </w:r>
    </w:p>
    <w:p w14:paraId="170D562F" w14:textId="09F9F926" w:rsidR="001052ED" w:rsidRDefault="00C805DC">
      <w:pPr>
        <w:rPr>
          <w:rFonts w:eastAsia="等线"/>
          <w:lang w:eastAsia="zh-CN"/>
        </w:rPr>
      </w:pPr>
      <w:r>
        <w:rPr>
          <w:rFonts w:eastAsia="等线"/>
          <w:lang w:eastAsia="zh-CN"/>
        </w:rPr>
        <w:t xml:space="preserve">First, to support R2D segmentation, a device should anyway buffer the previous segment(s) before re-assembling. This inevitably adds buffer overheads to the A-IoT devices. We should reduce </w:t>
      </w:r>
      <w:r w:rsidR="00A55516">
        <w:rPr>
          <w:rFonts w:eastAsia="等线"/>
          <w:lang w:eastAsia="zh-CN"/>
        </w:rPr>
        <w:t xml:space="preserve">as much as possible </w:t>
      </w:r>
      <w:r>
        <w:rPr>
          <w:rFonts w:eastAsia="等线"/>
          <w:lang w:eastAsia="zh-CN"/>
        </w:rPr>
        <w:t>the additional complexity requirement</w:t>
      </w:r>
      <w:r w:rsidR="00A55516">
        <w:rPr>
          <w:rFonts w:eastAsia="等线"/>
          <w:lang w:eastAsia="zh-CN"/>
        </w:rPr>
        <w:t>,</w:t>
      </w:r>
      <w:r w:rsidR="0043072B">
        <w:rPr>
          <w:rFonts w:eastAsia="等线"/>
          <w:lang w:eastAsia="zh-CN"/>
        </w:rPr>
        <w:t xml:space="preserve"> </w:t>
      </w:r>
      <w:r>
        <w:rPr>
          <w:rFonts w:eastAsia="等线"/>
          <w:lang w:eastAsia="zh-CN"/>
        </w:rPr>
        <w:t>if segmentation is supported.</w:t>
      </w:r>
    </w:p>
    <w:p w14:paraId="7E21C03E" w14:textId="29BA6942" w:rsidR="001052ED" w:rsidRDefault="00C805DC" w:rsidP="0043072B">
      <w:pPr>
        <w:rPr>
          <w:rFonts w:eastAsia="等线"/>
          <w:lang w:eastAsia="zh-CN"/>
        </w:rPr>
      </w:pPr>
      <w:r>
        <w:rPr>
          <w:rFonts w:eastAsia="等线"/>
          <w:lang w:eastAsia="zh-CN"/>
        </w:rPr>
        <w:t>Besides, a R2D message in the data transmission procedure, e.g., a DL Command, is usually not too large (e.g., not larger than 100 bits). Take RFID as an example, the main information provided by Write Command includes:</w:t>
      </w:r>
    </w:p>
    <w:p w14:paraId="6FD8F8BE" w14:textId="77777777" w:rsidR="001052ED" w:rsidRDefault="00C805DC">
      <w:pPr>
        <w:pStyle w:val="afc"/>
        <w:numPr>
          <w:ilvl w:val="0"/>
          <w:numId w:val="12"/>
        </w:numPr>
        <w:overflowPunct/>
        <w:autoSpaceDE/>
        <w:autoSpaceDN/>
        <w:adjustRightInd/>
        <w:ind w:firstLineChars="0"/>
        <w:textAlignment w:val="auto"/>
        <w:rPr>
          <w:rFonts w:eastAsia="等线"/>
          <w:lang w:eastAsia="zh-CN"/>
        </w:rPr>
      </w:pPr>
      <w:r>
        <w:rPr>
          <w:rFonts w:eastAsia="等线" w:hint="eastAsia"/>
          <w:i/>
          <w:lang w:eastAsia="zh-CN"/>
        </w:rPr>
        <w:t>C</w:t>
      </w:r>
      <w:r>
        <w:rPr>
          <w:rFonts w:eastAsia="等线"/>
          <w:i/>
          <w:lang w:eastAsia="zh-CN"/>
        </w:rPr>
        <w:t>ommand</w:t>
      </w:r>
      <w:r>
        <w:rPr>
          <w:rFonts w:eastAsia="等线"/>
          <w:lang w:eastAsia="zh-CN"/>
        </w:rPr>
        <w:t xml:space="preserve"> (8-bit identifier of command types).</w:t>
      </w:r>
    </w:p>
    <w:p w14:paraId="71CB725A" w14:textId="77777777" w:rsidR="001052ED" w:rsidRDefault="00C805DC">
      <w:pPr>
        <w:pStyle w:val="afc"/>
        <w:numPr>
          <w:ilvl w:val="0"/>
          <w:numId w:val="12"/>
        </w:numPr>
        <w:overflowPunct/>
        <w:autoSpaceDE/>
        <w:autoSpaceDN/>
        <w:adjustRightInd/>
        <w:ind w:firstLineChars="0"/>
        <w:textAlignment w:val="auto"/>
        <w:rPr>
          <w:rFonts w:cs="Calibri"/>
          <w:sz w:val="22"/>
          <w:lang w:eastAsia="zh-CN"/>
        </w:rPr>
      </w:pPr>
      <w:proofErr w:type="spellStart"/>
      <w:r>
        <w:rPr>
          <w:rFonts w:eastAsia="等线"/>
          <w:i/>
          <w:lang w:eastAsia="zh-CN"/>
        </w:rPr>
        <w:t>MemBank</w:t>
      </w:r>
      <w:proofErr w:type="spellEnd"/>
      <w:r>
        <w:rPr>
          <w:rFonts w:eastAsia="等线"/>
          <w:lang w:eastAsia="zh-CN"/>
        </w:rPr>
        <w:t xml:space="preserve"> (2-bit memory bank pointer).</w:t>
      </w:r>
    </w:p>
    <w:p w14:paraId="24EEE51A" w14:textId="55D7D556" w:rsidR="001052ED" w:rsidRDefault="00C805DC">
      <w:pPr>
        <w:pStyle w:val="afc"/>
        <w:numPr>
          <w:ilvl w:val="0"/>
          <w:numId w:val="12"/>
        </w:numPr>
        <w:overflowPunct/>
        <w:autoSpaceDE/>
        <w:autoSpaceDN/>
        <w:adjustRightInd/>
        <w:ind w:firstLineChars="0"/>
        <w:textAlignment w:val="auto"/>
        <w:rPr>
          <w:rFonts w:cs="Calibri"/>
          <w:sz w:val="22"/>
          <w:lang w:eastAsia="zh-CN"/>
        </w:rPr>
      </w:pPr>
      <w:proofErr w:type="spellStart"/>
      <w:r>
        <w:rPr>
          <w:rFonts w:eastAsia="等线"/>
          <w:i/>
          <w:lang w:eastAsia="zh-CN"/>
        </w:rPr>
        <w:t>WordPtr</w:t>
      </w:r>
      <w:proofErr w:type="spellEnd"/>
      <w:r>
        <w:rPr>
          <w:rFonts w:eastAsia="等线"/>
          <w:lang w:eastAsia="zh-CN"/>
        </w:rPr>
        <w:t xml:space="preserve"> (variable-bit word address).</w:t>
      </w:r>
      <w:r>
        <w:rPr>
          <w:rFonts w:eastAsia="等线"/>
          <w:i/>
          <w:lang w:eastAsia="zh-CN"/>
        </w:rPr>
        <w:t xml:space="preserve"> </w:t>
      </w:r>
      <w:proofErr w:type="spellStart"/>
      <w:r>
        <w:rPr>
          <w:rFonts w:eastAsia="等线"/>
          <w:i/>
          <w:lang w:eastAsia="zh-CN"/>
        </w:rPr>
        <w:t>WordPtr</w:t>
      </w:r>
      <w:proofErr w:type="spellEnd"/>
      <w:r>
        <w:rPr>
          <w:rFonts w:eastAsia="等线"/>
          <w:lang w:eastAsia="zh-CN"/>
        </w:rPr>
        <w:t xml:space="preserve"> uses format EBV (extensible bit vectors), which can indicate the word (16 bits) address in the memory bank specified by </w:t>
      </w:r>
      <w:proofErr w:type="spellStart"/>
      <w:r>
        <w:rPr>
          <w:rFonts w:eastAsia="等线"/>
          <w:i/>
          <w:lang w:eastAsia="zh-CN"/>
        </w:rPr>
        <w:t>MemBank</w:t>
      </w:r>
      <w:proofErr w:type="spellEnd"/>
      <w:r>
        <w:rPr>
          <w:rFonts w:eastAsia="等线"/>
          <w:lang w:eastAsia="zh-CN"/>
        </w:rPr>
        <w:t>. It can use less bits to map a large range of index. For example, 128 addresses need 8 bits, and 16383 addresses only needs 16 bits.</w:t>
      </w:r>
    </w:p>
    <w:p w14:paraId="7BD7DA67" w14:textId="6B4E3BC9" w:rsidR="001052ED" w:rsidRDefault="00C805DC">
      <w:pPr>
        <w:pStyle w:val="afc"/>
        <w:numPr>
          <w:ilvl w:val="0"/>
          <w:numId w:val="12"/>
        </w:numPr>
        <w:overflowPunct/>
        <w:autoSpaceDE/>
        <w:autoSpaceDN/>
        <w:adjustRightInd/>
        <w:ind w:firstLineChars="0"/>
        <w:textAlignment w:val="auto"/>
        <w:rPr>
          <w:rFonts w:cs="Calibri"/>
          <w:sz w:val="22"/>
          <w:lang w:eastAsia="zh-CN"/>
        </w:rPr>
      </w:pPr>
      <w:r>
        <w:rPr>
          <w:rFonts w:eastAsia="等线"/>
          <w:i/>
          <w:lang w:eastAsia="zh-CN"/>
        </w:rPr>
        <w:t>Data</w:t>
      </w:r>
      <w:r>
        <w:rPr>
          <w:rFonts w:eastAsia="等线"/>
          <w:lang w:eastAsia="zh-CN"/>
        </w:rPr>
        <w:t xml:space="preserve"> (16-bit data to be written after being XORed by RN16). Because, for ultra-low power consumption devices, the write latency is even longer than other processing time</w:t>
      </w:r>
      <w:r w:rsidR="00A55516">
        <w:rPr>
          <w:rFonts w:eastAsia="等线"/>
          <w:lang w:eastAsia="zh-CN"/>
        </w:rPr>
        <w:t xml:space="preserve"> (</w:t>
      </w:r>
      <w:proofErr w:type="gramStart"/>
      <w:r>
        <w:rPr>
          <w:rFonts w:eastAsia="等线"/>
          <w:lang w:eastAsia="zh-CN"/>
        </w:rPr>
        <w:t>e.g.</w:t>
      </w:r>
      <w:proofErr w:type="gramEnd"/>
      <w:r>
        <w:rPr>
          <w:rFonts w:eastAsia="等线"/>
          <w:lang w:eastAsia="zh-CN"/>
        </w:rPr>
        <w:t xml:space="preserve"> R2D/D2R message processing</w:t>
      </w:r>
      <w:r w:rsidR="00A55516">
        <w:rPr>
          <w:rFonts w:eastAsia="等线"/>
          <w:lang w:eastAsia="zh-CN"/>
        </w:rPr>
        <w:t>)</w:t>
      </w:r>
      <w:r w:rsidR="00DC598E">
        <w:rPr>
          <w:rFonts w:eastAsia="等线"/>
          <w:lang w:eastAsia="zh-CN"/>
        </w:rPr>
        <w:t>.</w:t>
      </w:r>
      <w:r>
        <w:rPr>
          <w:rFonts w:eastAsia="等线"/>
          <w:lang w:eastAsia="zh-CN"/>
        </w:rPr>
        <w:t xml:space="preserve"> RFID only considers supporting Write Command including </w:t>
      </w:r>
      <w:r w:rsidRPr="0043072B">
        <w:rPr>
          <w:rFonts w:eastAsia="等线"/>
          <w:b/>
          <w:bCs/>
          <w:lang w:eastAsia="zh-CN"/>
        </w:rPr>
        <w:t>16-bit data</w:t>
      </w:r>
      <w:r>
        <w:rPr>
          <w:rFonts w:eastAsia="等线"/>
          <w:lang w:eastAsia="zh-CN"/>
        </w:rPr>
        <w:t xml:space="preserve"> to be written each time as a mandatory command.</w:t>
      </w:r>
    </w:p>
    <w:p w14:paraId="22E297F5" w14:textId="77777777" w:rsidR="001052ED" w:rsidRDefault="00C805DC">
      <w:pPr>
        <w:pStyle w:val="afc"/>
        <w:numPr>
          <w:ilvl w:val="0"/>
          <w:numId w:val="12"/>
        </w:numPr>
        <w:overflowPunct/>
        <w:autoSpaceDE/>
        <w:autoSpaceDN/>
        <w:adjustRightInd/>
        <w:ind w:firstLineChars="0"/>
        <w:textAlignment w:val="auto"/>
        <w:rPr>
          <w:rFonts w:cs="Calibri"/>
          <w:sz w:val="22"/>
          <w:lang w:eastAsia="zh-CN"/>
        </w:rPr>
      </w:pPr>
      <w:r>
        <w:rPr>
          <w:rFonts w:eastAsia="等线"/>
          <w:i/>
          <w:lang w:eastAsia="zh-CN"/>
        </w:rPr>
        <w:t>RN16</w:t>
      </w:r>
      <w:r>
        <w:rPr>
          <w:rFonts w:eastAsia="等线"/>
          <w:lang w:eastAsia="zh-CN"/>
        </w:rPr>
        <w:t xml:space="preserve"> (16-bit random number). </w:t>
      </w:r>
    </w:p>
    <w:p w14:paraId="70040554" w14:textId="33587845" w:rsidR="001052ED" w:rsidRDefault="00C805DC">
      <w:pPr>
        <w:rPr>
          <w:rFonts w:eastAsia="等线"/>
          <w:lang w:eastAsia="zh-CN"/>
        </w:rPr>
      </w:pPr>
      <w:r>
        <w:rPr>
          <w:rFonts w:eastAsia="等线" w:hint="eastAsia"/>
          <w:lang w:eastAsia="zh-CN"/>
        </w:rPr>
        <w:lastRenderedPageBreak/>
        <w:t>A</w:t>
      </w:r>
      <w:r>
        <w:rPr>
          <w:rFonts w:eastAsia="等线"/>
          <w:lang w:eastAsia="zh-CN"/>
        </w:rPr>
        <w:t xml:space="preserve">s </w:t>
      </w:r>
      <w:r w:rsidR="006F2230">
        <w:rPr>
          <w:rFonts w:eastAsia="等线"/>
          <w:lang w:eastAsia="zh-CN"/>
        </w:rPr>
        <w:t xml:space="preserve">analysed </w:t>
      </w:r>
      <w:r>
        <w:rPr>
          <w:rFonts w:eastAsia="等线"/>
          <w:lang w:eastAsia="zh-CN"/>
        </w:rPr>
        <w:t>above, in RFID, the Write Command is usually not more than 100 bits.</w:t>
      </w:r>
    </w:p>
    <w:p w14:paraId="654D544F" w14:textId="635AFB79" w:rsidR="001052ED" w:rsidRDefault="00C805DC">
      <w:pPr>
        <w:rPr>
          <w:rFonts w:eastAsia="等线"/>
          <w:lang w:eastAsia="zh-CN"/>
        </w:rPr>
      </w:pPr>
      <w:r>
        <w:rPr>
          <w:rFonts w:eastAsia="等线"/>
          <w:lang w:eastAsia="zh-CN"/>
        </w:rPr>
        <w:t xml:space="preserve">In RFID, a Read Command includes 8-bit </w:t>
      </w:r>
      <w:r>
        <w:rPr>
          <w:rFonts w:eastAsia="等线"/>
          <w:i/>
          <w:lang w:eastAsia="zh-CN"/>
        </w:rPr>
        <w:t>Command</w:t>
      </w:r>
      <w:r>
        <w:rPr>
          <w:rFonts w:eastAsia="等线"/>
          <w:lang w:eastAsia="zh-CN"/>
        </w:rPr>
        <w:t xml:space="preserve">, 2-bit </w:t>
      </w:r>
      <w:proofErr w:type="spellStart"/>
      <w:r>
        <w:rPr>
          <w:rFonts w:eastAsia="等线"/>
          <w:i/>
          <w:lang w:eastAsia="zh-CN"/>
        </w:rPr>
        <w:t>MemBank</w:t>
      </w:r>
      <w:proofErr w:type="spellEnd"/>
      <w:r>
        <w:rPr>
          <w:rFonts w:eastAsia="等线"/>
          <w:lang w:eastAsia="zh-CN"/>
        </w:rPr>
        <w:t xml:space="preserve">, </w:t>
      </w:r>
      <w:proofErr w:type="spellStart"/>
      <w:r>
        <w:rPr>
          <w:rFonts w:eastAsia="等线"/>
          <w:i/>
          <w:lang w:eastAsia="zh-CN"/>
        </w:rPr>
        <w:t>WordPtr</w:t>
      </w:r>
      <w:proofErr w:type="spellEnd"/>
      <w:r>
        <w:rPr>
          <w:rFonts w:eastAsia="等线"/>
          <w:lang w:eastAsia="zh-CN"/>
        </w:rPr>
        <w:t xml:space="preserve"> (16 bits as an example), 8-bit </w:t>
      </w:r>
      <w:proofErr w:type="spellStart"/>
      <w:r>
        <w:rPr>
          <w:rFonts w:eastAsia="等线"/>
          <w:i/>
          <w:lang w:eastAsia="zh-CN"/>
        </w:rPr>
        <w:t>WordCont</w:t>
      </w:r>
      <w:proofErr w:type="spellEnd"/>
      <w:r>
        <w:rPr>
          <w:rFonts w:eastAsia="等线"/>
          <w:lang w:eastAsia="zh-CN"/>
        </w:rPr>
        <w:t xml:space="preserve"> (number of words to read), 16-bit </w:t>
      </w:r>
      <w:r>
        <w:rPr>
          <w:rFonts w:eastAsia="等线"/>
          <w:i/>
          <w:lang w:eastAsia="zh-CN"/>
        </w:rPr>
        <w:t>RN</w:t>
      </w:r>
      <w:r>
        <w:rPr>
          <w:rFonts w:eastAsia="等线"/>
          <w:lang w:eastAsia="zh-CN"/>
        </w:rPr>
        <w:t>. The Read Command is also not more than 100 bits.</w:t>
      </w:r>
    </w:p>
    <w:p w14:paraId="22C65117" w14:textId="77777777" w:rsidR="00A55516" w:rsidRDefault="00A55516" w:rsidP="00DC598E">
      <w:pPr>
        <w:pStyle w:val="Observation-HW"/>
        <w:ind w:left="1552" w:hanging="1552"/>
        <w:rPr>
          <w:rFonts w:eastAsia="等线"/>
        </w:rPr>
      </w:pPr>
      <w:r>
        <w:rPr>
          <w:rFonts w:eastAsia="等线"/>
        </w:rPr>
        <w:t>Observation 3:</w:t>
      </w:r>
      <w:r>
        <w:rPr>
          <w:rFonts w:eastAsia="等线"/>
        </w:rPr>
        <w:tab/>
        <w:t>The typical size for one R2D command is not large, e.g. below 100bits.</w:t>
      </w:r>
    </w:p>
    <w:p w14:paraId="0249D30B" w14:textId="24B0DFD6" w:rsidR="004D3883" w:rsidRDefault="00C805DC">
      <w:pPr>
        <w:rPr>
          <w:rFonts w:eastAsia="等线"/>
        </w:rPr>
      </w:pPr>
      <w:r>
        <w:rPr>
          <w:rFonts w:eastAsia="等线"/>
          <w:lang w:eastAsia="zh-CN"/>
        </w:rPr>
        <w:t>Hence, R2D transmission does not need segmentation.</w:t>
      </w:r>
    </w:p>
    <w:p w14:paraId="6E38B2A9" w14:textId="53EDB097" w:rsidR="001052ED" w:rsidRDefault="00C805DC">
      <w:pPr>
        <w:rPr>
          <w:rFonts w:eastAsia="等线"/>
          <w:lang w:eastAsia="zh-CN"/>
        </w:rPr>
      </w:pPr>
      <w:r>
        <w:rPr>
          <w:rFonts w:eastAsia="等线"/>
          <w:lang w:eastAsia="zh-CN"/>
        </w:rPr>
        <w:t>We propose the limitation</w:t>
      </w:r>
      <w:r w:rsidR="00AA51D7">
        <w:rPr>
          <w:rFonts w:eastAsia="等线"/>
          <w:lang w:eastAsia="zh-CN"/>
        </w:rPr>
        <w:t>s</w:t>
      </w:r>
      <w:r>
        <w:rPr>
          <w:rFonts w:eastAsia="等线"/>
          <w:lang w:eastAsia="zh-CN"/>
        </w:rPr>
        <w:t xml:space="preserve"> of the candidate segmentation for a feasible solution of A-IoT.</w:t>
      </w:r>
    </w:p>
    <w:p w14:paraId="102ADDAE" w14:textId="4DA9A306" w:rsidR="001052ED" w:rsidRDefault="00C805DC">
      <w:pPr>
        <w:pStyle w:val="Proposal-HW"/>
      </w:pPr>
      <w:r>
        <w:t>Proposal 1:</w:t>
      </w:r>
      <w:r>
        <w:tab/>
        <w:t>There should be the following restrictions on the simplified segmentation function, if needed based on the replies from other WGs</w:t>
      </w:r>
      <w:r w:rsidR="00B7633A">
        <w:t xml:space="preserve"> (it is still proposed to not support segmentation at all)</w:t>
      </w:r>
      <w:r>
        <w:t>:</w:t>
      </w:r>
    </w:p>
    <w:p w14:paraId="57871F6C" w14:textId="3087D123" w:rsidR="001052ED" w:rsidRDefault="00C805DC">
      <w:pPr>
        <w:pStyle w:val="Sub-bulletofproposal"/>
      </w:pPr>
      <w:r>
        <w:t>No sequence number, no re-ordering, and no re-transmission of the segments (</w:t>
      </w:r>
      <w:proofErr w:type="gramStart"/>
      <w:r>
        <w:t>e.g.</w:t>
      </w:r>
      <w:proofErr w:type="gramEnd"/>
      <w:r>
        <w:t xml:space="preserve"> just 1bit indication of the segment);</w:t>
      </w:r>
    </w:p>
    <w:p w14:paraId="5F87AB19" w14:textId="6BC551D4" w:rsidR="001052ED" w:rsidRDefault="00C805DC">
      <w:pPr>
        <w:pStyle w:val="Sub-bulletofproposal"/>
      </w:pPr>
      <w:r>
        <w:t xml:space="preserve">Only “almost-buffer-less” segmentation is considered for the candidate solution, </w:t>
      </w:r>
      <w:proofErr w:type="gramStart"/>
      <w:r>
        <w:t>i.e.</w:t>
      </w:r>
      <w:proofErr w:type="gramEnd"/>
      <w:r>
        <w:t xml:space="preserve"> device is not required to buffer the un-transmitted segments or the original SDU in the AS buffer;</w:t>
      </w:r>
    </w:p>
    <w:p w14:paraId="72BBD4B1" w14:textId="0BE12CD4" w:rsidR="001052ED" w:rsidRDefault="00C805DC">
      <w:pPr>
        <w:pStyle w:val="Sub-bulletofproposal"/>
        <w:rPr>
          <w:rFonts w:eastAsia="等线"/>
          <w:lang w:eastAsia="zh-CN"/>
        </w:rPr>
      </w:pPr>
      <w:r>
        <w:t>Only D2R segmentation</w:t>
      </w:r>
      <w:r w:rsidR="00EA46B5">
        <w:t xml:space="preserve"> to be considered</w:t>
      </w:r>
      <w:r>
        <w:t xml:space="preserve"> (</w:t>
      </w:r>
      <w:proofErr w:type="gramStart"/>
      <w:r w:rsidR="00EA71DC">
        <w:t>i.e.</w:t>
      </w:r>
      <w:proofErr w:type="gramEnd"/>
      <w:r w:rsidR="00EA71DC">
        <w:t xml:space="preserve"> do </w:t>
      </w:r>
      <w:r>
        <w:t xml:space="preserve">not consider the R2D segmentation). </w:t>
      </w:r>
    </w:p>
    <w:p w14:paraId="2ADB78BF" w14:textId="77777777" w:rsidR="001052ED" w:rsidRDefault="00C805DC">
      <w:pPr>
        <w:pStyle w:val="2"/>
        <w:rPr>
          <w:rFonts w:eastAsia="宋体"/>
          <w:lang w:eastAsia="zh-CN"/>
        </w:rPr>
      </w:pPr>
      <w:r>
        <w:rPr>
          <w:rFonts w:eastAsia="宋体"/>
          <w:lang w:eastAsia="zh-CN"/>
        </w:rPr>
        <w:t>2.2</w:t>
      </w:r>
      <w:r>
        <w:rPr>
          <w:rFonts w:eastAsia="宋体"/>
          <w:lang w:eastAsia="zh-CN"/>
        </w:rPr>
        <w:tab/>
        <w:t>Protocol stack</w:t>
      </w:r>
    </w:p>
    <w:p w14:paraId="40B40756" w14:textId="77777777" w:rsidR="001052ED" w:rsidRDefault="00C805DC">
      <w:r>
        <w:t>In RAN2#125bis, RAN2 agreed the following for A-IoT protocol stack:</w:t>
      </w:r>
    </w:p>
    <w:tbl>
      <w:tblPr>
        <w:tblStyle w:val="af6"/>
        <w:tblW w:w="0" w:type="auto"/>
        <w:tblLook w:val="04A0" w:firstRow="1" w:lastRow="0" w:firstColumn="1" w:lastColumn="0" w:noHBand="0" w:noVBand="1"/>
      </w:tblPr>
      <w:tblGrid>
        <w:gridCol w:w="9631"/>
      </w:tblGrid>
      <w:tr w:rsidR="001052ED" w14:paraId="33E54BD9" w14:textId="77777777">
        <w:tc>
          <w:tcPr>
            <w:tcW w:w="9631" w:type="dxa"/>
          </w:tcPr>
          <w:p w14:paraId="558A40D0" w14:textId="03001C91" w:rsidR="001052ED" w:rsidRDefault="00C805DC" w:rsidP="004F653B">
            <w:pPr>
              <w:rPr>
                <w:kern w:val="2"/>
                <w:sz w:val="21"/>
                <w:szCs w:val="22"/>
                <w:lang w:val="en-US" w:eastAsia="zh-CN"/>
              </w:rPr>
            </w:pPr>
            <w:r>
              <w:rPr>
                <w:kern w:val="2"/>
                <w:sz w:val="21"/>
                <w:szCs w:val="22"/>
                <w:lang w:val="en-US" w:eastAsia="zh-CN"/>
              </w:rPr>
              <w:t>RAN2 assumes that RRC layer is not necessary between the reader and the device. RAN2 will continue to study the functionalities required and later discuss whether we will have: 1) a new AS protocol on top of A-IoT MAC layer; or 2) A-IoT MAC.</w:t>
            </w:r>
          </w:p>
        </w:tc>
      </w:tr>
    </w:tbl>
    <w:p w14:paraId="7E9B86F7" w14:textId="05C6D1FD" w:rsidR="001052ED" w:rsidRDefault="00C805DC">
      <w:pPr>
        <w:rPr>
          <w:rFonts w:eastAsia="等线"/>
          <w:lang w:eastAsia="zh-CN"/>
        </w:rPr>
      </w:pPr>
      <w:r>
        <w:rPr>
          <w:rFonts w:eastAsia="等线" w:hint="eastAsia"/>
          <w:lang w:eastAsia="zh-CN"/>
        </w:rPr>
        <w:t>I</w:t>
      </w:r>
      <w:r>
        <w:rPr>
          <w:rFonts w:eastAsia="等线"/>
          <w:lang w:eastAsia="zh-CN"/>
        </w:rPr>
        <w:t xml:space="preserve">t can be seen that two options are considered </w:t>
      </w:r>
      <w:r w:rsidR="00EA71DC">
        <w:rPr>
          <w:rFonts w:eastAsia="等线"/>
          <w:lang w:eastAsia="zh-CN"/>
        </w:rPr>
        <w:t>for</w:t>
      </w:r>
      <w:r>
        <w:rPr>
          <w:rFonts w:eastAsia="等线"/>
          <w:lang w:eastAsia="zh-CN"/>
        </w:rPr>
        <w:t xml:space="preserve"> A-IoT</w:t>
      </w:r>
      <w:r w:rsidR="00EA71DC">
        <w:rPr>
          <w:rFonts w:eastAsia="等线"/>
          <w:lang w:eastAsia="zh-CN"/>
        </w:rPr>
        <w:t xml:space="preserve">, </w:t>
      </w:r>
      <w:proofErr w:type="gramStart"/>
      <w:r w:rsidR="00EA71DC">
        <w:rPr>
          <w:rFonts w:eastAsia="等线"/>
          <w:lang w:eastAsia="zh-CN"/>
        </w:rPr>
        <w:t>i.e.</w:t>
      </w:r>
      <w:proofErr w:type="gramEnd"/>
      <w:r w:rsidR="00EA71DC">
        <w:rPr>
          <w:rFonts w:eastAsia="等线"/>
          <w:lang w:eastAsia="zh-CN"/>
        </w:rPr>
        <w:t xml:space="preserve"> </w:t>
      </w:r>
      <w:r>
        <w:rPr>
          <w:rFonts w:eastAsia="等线"/>
          <w:lang w:eastAsia="zh-CN"/>
        </w:rPr>
        <w:t xml:space="preserve">“a new AS protocol on top of A-IoT MAC layer” </w:t>
      </w:r>
      <w:r w:rsidR="00EA71DC">
        <w:rPr>
          <w:rFonts w:eastAsia="等线"/>
          <w:lang w:eastAsia="zh-CN"/>
        </w:rPr>
        <w:t xml:space="preserve">or </w:t>
      </w:r>
      <w:r>
        <w:rPr>
          <w:rFonts w:eastAsia="等线"/>
          <w:lang w:eastAsia="zh-CN"/>
        </w:rPr>
        <w:t xml:space="preserve">“A-IoT MAC layer”. </w:t>
      </w:r>
    </w:p>
    <w:p w14:paraId="2F95A858" w14:textId="0E268380" w:rsidR="001052ED" w:rsidRDefault="004F653B">
      <w:pPr>
        <w:rPr>
          <w:rFonts w:eastAsia="等线"/>
          <w:lang w:eastAsia="zh-CN"/>
        </w:rPr>
      </w:pPr>
      <w:r>
        <w:rPr>
          <w:rFonts w:eastAsia="等线"/>
          <w:lang w:eastAsia="zh-CN"/>
        </w:rPr>
        <w:t xml:space="preserve">Currently, </w:t>
      </w:r>
      <w:r w:rsidR="00F32B78">
        <w:rPr>
          <w:rFonts w:eastAsia="等线"/>
          <w:lang w:eastAsia="zh-CN"/>
        </w:rPr>
        <w:t xml:space="preserve">the AS higher layer functionalities include paging, random access, and data transmission (for device ID reporting, R2D command and D2R reply). </w:t>
      </w:r>
      <w:r w:rsidR="002E20E4">
        <w:rPr>
          <w:rFonts w:eastAsia="等线"/>
          <w:lang w:eastAsia="zh-CN"/>
        </w:rPr>
        <w:t xml:space="preserve">For random access, it’s clear a A-IoT MAC layer function. For data transmission, it’s also easy to be considered as MAC PDU payload. Then for paging, based on the current RAN2 study, paging message </w:t>
      </w:r>
      <w:r w:rsidR="00C805DC">
        <w:rPr>
          <w:rFonts w:eastAsia="等线"/>
          <w:lang w:eastAsia="zh-CN"/>
        </w:rPr>
        <w:t>is used to trigger device(s) to perform access</w:t>
      </w:r>
      <w:r w:rsidR="002E20E4">
        <w:rPr>
          <w:rFonts w:eastAsia="等线"/>
          <w:lang w:eastAsia="zh-CN"/>
        </w:rPr>
        <w:t>, which should include paging ID/MUSK/ID filter and other essential information for device to determine RACH type and access occasions</w:t>
      </w:r>
      <w:r w:rsidR="00C805DC">
        <w:rPr>
          <w:rFonts w:eastAsia="等线"/>
          <w:lang w:eastAsia="zh-CN"/>
        </w:rPr>
        <w:t xml:space="preserve">. </w:t>
      </w:r>
      <w:r w:rsidR="002E20E4">
        <w:rPr>
          <w:rFonts w:eastAsia="等线"/>
          <w:lang w:eastAsia="zh-CN"/>
        </w:rPr>
        <w:t>To define paging message in MAC layer is feasible and straightforward. Then we also notice that there is scheduling relate control information required by L1 transmission/reception, which can also be included in MAC CE if needed, which is quite like legacy MAC function. Then we can arrive at the following observation that f</w:t>
      </w:r>
      <w:r w:rsidR="00C805DC">
        <w:rPr>
          <w:rFonts w:eastAsia="等线"/>
          <w:lang w:eastAsia="zh-CN"/>
        </w:rPr>
        <w:t xml:space="preserve">rom RAN2 perspective, it is sufficient to </w:t>
      </w:r>
      <w:r w:rsidR="002E20E4">
        <w:rPr>
          <w:rFonts w:eastAsia="等线"/>
          <w:lang w:eastAsia="zh-CN"/>
        </w:rPr>
        <w:t xml:space="preserve">include higher layer functionalities in A-IoT MAC layer and also </w:t>
      </w:r>
      <w:r w:rsidR="00C805DC">
        <w:rPr>
          <w:rFonts w:eastAsia="等线"/>
          <w:lang w:eastAsia="zh-CN"/>
        </w:rPr>
        <w:t>carry the A-IoT control signalling</w:t>
      </w:r>
      <w:r w:rsidR="002E20E4">
        <w:rPr>
          <w:rFonts w:eastAsia="等线"/>
          <w:lang w:eastAsia="zh-CN"/>
        </w:rPr>
        <w:t xml:space="preserve"> for scheduling,</w:t>
      </w:r>
      <w:r w:rsidR="00C805DC">
        <w:rPr>
          <w:rFonts w:eastAsia="等线"/>
          <w:lang w:eastAsia="zh-CN"/>
        </w:rPr>
        <w:t xml:space="preserve"> if any</w:t>
      </w:r>
      <w:r w:rsidR="00EA71DC">
        <w:rPr>
          <w:rFonts w:eastAsia="等线"/>
          <w:lang w:eastAsia="zh-CN"/>
        </w:rPr>
        <w:t>,</w:t>
      </w:r>
      <w:r w:rsidR="00C805DC">
        <w:rPr>
          <w:rFonts w:eastAsia="等线"/>
          <w:lang w:eastAsia="zh-CN"/>
        </w:rPr>
        <w:t xml:space="preserve"> by MAC CE.</w:t>
      </w:r>
    </w:p>
    <w:p w14:paraId="7FD9A263" w14:textId="1E00DD0B" w:rsidR="001052ED" w:rsidRDefault="00C805DC">
      <w:pPr>
        <w:pStyle w:val="Observation-HW"/>
      </w:pPr>
      <w:r>
        <w:t xml:space="preserve">Observation </w:t>
      </w:r>
      <w:r w:rsidR="00803CCB">
        <w:t>4</w:t>
      </w:r>
      <w:r>
        <w:t>:</w:t>
      </w:r>
      <w:r>
        <w:tab/>
      </w:r>
      <w:r w:rsidR="00261ADD">
        <w:t xml:space="preserve">A-IoT </w:t>
      </w:r>
      <w:r>
        <w:t xml:space="preserve">MAC layer is sufficient </w:t>
      </w:r>
      <w:r w:rsidR="002E20E4">
        <w:t xml:space="preserve">to contain AS higher layer functionalities (paging, random access and data transmission) as well as </w:t>
      </w:r>
      <w:r w:rsidR="003A494E">
        <w:t xml:space="preserve">to </w:t>
      </w:r>
      <w:r w:rsidR="002E20E4">
        <w:t>provide MAC CE to carry</w:t>
      </w:r>
      <w:r>
        <w:t xml:space="preserve"> L2 control signalling</w:t>
      </w:r>
      <w:r w:rsidR="002E20E4">
        <w:t xml:space="preserve"> (</w:t>
      </w:r>
      <w:proofErr w:type="gramStart"/>
      <w:r w:rsidR="002E20E4">
        <w:t>e.g.</w:t>
      </w:r>
      <w:proofErr w:type="gramEnd"/>
      <w:r w:rsidR="002E20E4">
        <w:t xml:space="preserve"> for scheduling if any)</w:t>
      </w:r>
      <w:r>
        <w:t>.</w:t>
      </w:r>
    </w:p>
    <w:p w14:paraId="5B37BD34" w14:textId="0890C424" w:rsidR="001052ED" w:rsidRDefault="00DE5FF0">
      <w:pPr>
        <w:rPr>
          <w:rFonts w:eastAsia="等线"/>
          <w:lang w:eastAsia="zh-CN"/>
        </w:rPr>
      </w:pPr>
      <w:r>
        <w:rPr>
          <w:rFonts w:eastAsia="等线"/>
          <w:lang w:eastAsia="zh-CN"/>
        </w:rPr>
        <w:t>As discussed in 2.1 above, e</w:t>
      </w:r>
      <w:r w:rsidR="00C805DC">
        <w:rPr>
          <w:rFonts w:eastAsia="等线"/>
          <w:lang w:eastAsia="zh-CN"/>
        </w:rPr>
        <w:t xml:space="preserve">ven if segmentation is supported, </w:t>
      </w:r>
      <w:r>
        <w:rPr>
          <w:rFonts w:eastAsia="等线"/>
          <w:lang w:eastAsia="zh-CN"/>
        </w:rPr>
        <w:t xml:space="preserve">only </w:t>
      </w:r>
      <w:r w:rsidR="00C805DC">
        <w:rPr>
          <w:rFonts w:eastAsia="等线"/>
          <w:lang w:eastAsia="zh-CN"/>
        </w:rPr>
        <w:t>a simplified se</w:t>
      </w:r>
      <w:r w:rsidR="00CB7B58">
        <w:rPr>
          <w:rFonts w:eastAsia="等线"/>
          <w:lang w:eastAsia="zh-CN"/>
        </w:rPr>
        <w:t xml:space="preserve">gmentation function </w:t>
      </w:r>
      <w:r>
        <w:rPr>
          <w:rFonts w:eastAsia="等线"/>
          <w:lang w:eastAsia="zh-CN"/>
        </w:rPr>
        <w:t xml:space="preserve">is feasible and </w:t>
      </w:r>
      <w:r w:rsidR="00CB7B58">
        <w:rPr>
          <w:rFonts w:eastAsia="等线"/>
          <w:lang w:eastAsia="zh-CN"/>
        </w:rPr>
        <w:t>can be adopted</w:t>
      </w:r>
      <w:r w:rsidR="00C805DC">
        <w:rPr>
          <w:rFonts w:eastAsia="等线"/>
          <w:lang w:eastAsia="zh-CN"/>
        </w:rPr>
        <w:t>. Compared with legacy RLC segmentation</w:t>
      </w:r>
      <w:r w:rsidR="00534417">
        <w:rPr>
          <w:rFonts w:eastAsia="等线"/>
          <w:lang w:eastAsia="zh-CN"/>
        </w:rPr>
        <w:t xml:space="preserve"> where </w:t>
      </w:r>
      <w:r w:rsidR="00534417">
        <w:t>segment number</w:t>
      </w:r>
      <w:r w:rsidR="00534417">
        <w:rPr>
          <w:rFonts w:eastAsia="等线"/>
          <w:lang w:eastAsia="zh-CN"/>
        </w:rPr>
        <w:t xml:space="preserve"> is defined and retransmission of segment is supported</w:t>
      </w:r>
      <w:r w:rsidR="00C805DC">
        <w:rPr>
          <w:rFonts w:eastAsia="等线"/>
          <w:lang w:eastAsia="zh-CN"/>
        </w:rPr>
        <w:t xml:space="preserve">, </w:t>
      </w:r>
      <w:r w:rsidR="00534417">
        <w:rPr>
          <w:rFonts w:eastAsia="等线"/>
          <w:lang w:eastAsia="zh-CN"/>
        </w:rPr>
        <w:t>the</w:t>
      </w:r>
      <w:r w:rsidR="00C805DC">
        <w:rPr>
          <w:rFonts w:eastAsia="等线"/>
          <w:lang w:eastAsia="zh-CN"/>
        </w:rPr>
        <w:t xml:space="preserve"> simplified segmentation</w:t>
      </w:r>
      <w:r w:rsidR="00534417">
        <w:rPr>
          <w:rFonts w:eastAsia="等线"/>
          <w:lang w:eastAsia="zh-CN"/>
        </w:rPr>
        <w:t xml:space="preserve"> (</w:t>
      </w:r>
      <w:proofErr w:type="gramStart"/>
      <w:r w:rsidR="00534417">
        <w:rPr>
          <w:rFonts w:eastAsia="等线"/>
          <w:lang w:eastAsia="zh-CN"/>
        </w:rPr>
        <w:t>i.e.</w:t>
      </w:r>
      <w:proofErr w:type="gramEnd"/>
      <w:r w:rsidR="00534417">
        <w:rPr>
          <w:rFonts w:eastAsia="等线"/>
          <w:lang w:eastAsia="zh-CN"/>
        </w:rPr>
        <w:t xml:space="preserve"> “</w:t>
      </w:r>
      <w:r w:rsidR="00534417" w:rsidRPr="00534417">
        <w:rPr>
          <w:rFonts w:eastAsia="等线"/>
          <w:lang w:eastAsia="zh-CN"/>
        </w:rPr>
        <w:t>almost-buffer-less</w:t>
      </w:r>
      <w:r w:rsidR="00534417">
        <w:rPr>
          <w:rFonts w:eastAsia="等线"/>
          <w:lang w:eastAsia="zh-CN"/>
        </w:rPr>
        <w:t>” segmentation)</w:t>
      </w:r>
      <w:r w:rsidR="00C805DC">
        <w:rPr>
          <w:rFonts w:eastAsia="等线"/>
          <w:lang w:eastAsia="zh-CN"/>
        </w:rPr>
        <w:t xml:space="preserve"> </w:t>
      </w:r>
      <w:r w:rsidR="00534417">
        <w:rPr>
          <w:rFonts w:eastAsia="等线"/>
          <w:lang w:eastAsia="zh-CN"/>
        </w:rPr>
        <w:t>does not require any SN, or segment number</w:t>
      </w:r>
      <w:r w:rsidR="00C805DC">
        <w:rPr>
          <w:rFonts w:eastAsia="等线"/>
          <w:lang w:eastAsia="zh-CN"/>
        </w:rPr>
        <w:t xml:space="preserve">. Instead, </w:t>
      </w:r>
      <w:r w:rsidR="00067499">
        <w:rPr>
          <w:rFonts w:eastAsia="等线"/>
          <w:lang w:eastAsia="zh-CN"/>
        </w:rPr>
        <w:t xml:space="preserve">only one bit in the packet to indicate this is a sequent and there is a follow-up sequent should be sufficient. Therefore, there is no need to introduce a new protocol layer to support just one-bit indication, which means </w:t>
      </w:r>
      <w:r w:rsidR="00C805DC">
        <w:rPr>
          <w:rFonts w:eastAsia="等线"/>
          <w:lang w:eastAsia="zh-CN"/>
        </w:rPr>
        <w:t>the simple segmentation function can be achieved by using the MAC layer.</w:t>
      </w:r>
    </w:p>
    <w:p w14:paraId="4C91767B" w14:textId="7937D782" w:rsidR="001052ED" w:rsidRDefault="00C805DC">
      <w:pPr>
        <w:pStyle w:val="Observation-HW"/>
      </w:pPr>
      <w:r>
        <w:t xml:space="preserve">Observation </w:t>
      </w:r>
      <w:r w:rsidR="00803CCB">
        <w:t>5</w:t>
      </w:r>
      <w:r>
        <w:t>:</w:t>
      </w:r>
      <w:r>
        <w:tab/>
        <w:t xml:space="preserve">Even if segmentation is needed, the simplified segmentation without SN can be directly </w:t>
      </w:r>
      <w:r w:rsidR="00261ADD">
        <w:t xml:space="preserve">implemented </w:t>
      </w:r>
      <w:r>
        <w:t>in MAC layer, which will be quite simple and not worth a separate layer/protocol.</w:t>
      </w:r>
    </w:p>
    <w:p w14:paraId="037B319E" w14:textId="0985EB0C" w:rsidR="001052ED" w:rsidRDefault="00C805DC" w:rsidP="00C805DC">
      <w:pPr>
        <w:pStyle w:val="Proposal-HW"/>
      </w:pPr>
      <w:r w:rsidRPr="00C805DC">
        <w:rPr>
          <w:lang w:val="en-US" w:eastAsia="zh-CN" w:bidi="ar"/>
        </w:rPr>
        <w:t>Proposal</w:t>
      </w:r>
      <w:r>
        <w:rPr>
          <w:lang w:eastAsia="zh-CN" w:bidi="ar"/>
        </w:rPr>
        <w:t xml:space="preserve"> 2</w:t>
      </w:r>
      <w:r w:rsidRPr="00C805DC">
        <w:rPr>
          <w:lang w:val="en-US" w:eastAsia="zh-CN" w:bidi="ar"/>
        </w:rPr>
        <w:t>:</w:t>
      </w:r>
      <w:r>
        <w:rPr>
          <w:lang w:eastAsia="zh-CN" w:bidi="ar"/>
        </w:rPr>
        <w:tab/>
      </w:r>
      <w:r w:rsidRPr="00C805DC">
        <w:rPr>
          <w:lang w:val="en-US" w:eastAsia="zh-CN" w:bidi="ar"/>
        </w:rPr>
        <w:t>For A-IoT air interface protocol stack, it is assumed there is no other L2 AS layer (i.e. A-IoT MAC layer only).</w:t>
      </w:r>
    </w:p>
    <w:p w14:paraId="282B2137" w14:textId="77777777" w:rsidR="001052ED" w:rsidRDefault="00C805DC">
      <w:pPr>
        <w:pStyle w:val="2"/>
        <w:rPr>
          <w:rFonts w:eastAsia="宋体"/>
          <w:lang w:eastAsia="zh-CN"/>
        </w:rPr>
      </w:pPr>
      <w:r>
        <w:rPr>
          <w:rFonts w:eastAsia="宋体"/>
          <w:lang w:eastAsia="zh-CN"/>
        </w:rPr>
        <w:t>2.3</w:t>
      </w:r>
      <w:r>
        <w:rPr>
          <w:rFonts w:eastAsia="宋体"/>
          <w:lang w:eastAsia="zh-CN"/>
        </w:rPr>
        <w:tab/>
        <w:t>AS scheduling temporary ID</w:t>
      </w:r>
    </w:p>
    <w:p w14:paraId="19A5F1E8" w14:textId="15354F72" w:rsidR="001052ED" w:rsidRDefault="00C805DC">
      <w:pPr>
        <w:rPr>
          <w:rFonts w:eastAsia="Yu Mincho"/>
        </w:rPr>
      </w:pPr>
      <w:bookmarkStart w:id="7" w:name="_Hlk172044591"/>
      <w:r>
        <w:t xml:space="preserve">In </w:t>
      </w:r>
      <w:r>
        <w:rPr>
          <w:rFonts w:eastAsia="等线"/>
          <w:lang w:eastAsia="zh-CN"/>
        </w:rPr>
        <w:t>RAN2#125-bis</w:t>
      </w:r>
      <w:r>
        <w:t xml:space="preserve">, it </w:t>
      </w:r>
      <w:r w:rsidR="005F4220">
        <w:t>wa</w:t>
      </w:r>
      <w:r>
        <w:t>s proposed to discuss whether a radio network temporary identifier (</w:t>
      </w:r>
      <w:proofErr w:type="gramStart"/>
      <w:r>
        <w:t>e.g.</w:t>
      </w:r>
      <w:proofErr w:type="gramEnd"/>
      <w:r>
        <w:t xml:space="preserve"> C-RNTI like) is needed for A-IoT device. This RNTI-like ID concept can be used to indicate that the data transmission is targeted to a specific UE in case other UE</w:t>
      </w:r>
      <w:r w:rsidR="005F4220">
        <w:t>s</w:t>
      </w:r>
      <w:r>
        <w:t xml:space="preserve"> decode the packet. Similarly, this mechanism can be also reused by A-IoT device. However, the RNTI-like design should be in RAN1 scope. By using this, the device can know that the data is transmitted to itself (not others) in physical layer without the need of decoding the data in MAC layer.</w:t>
      </w:r>
    </w:p>
    <w:p w14:paraId="7D1B2EB4" w14:textId="4511DC5A" w:rsidR="001052ED" w:rsidRDefault="00C805DC">
      <w:pPr>
        <w:rPr>
          <w:rFonts w:eastAsia="等线"/>
          <w:lang w:eastAsia="zh-CN"/>
        </w:rPr>
      </w:pPr>
      <w:r>
        <w:rPr>
          <w:rFonts w:eastAsia="等线"/>
          <w:lang w:eastAsia="zh-CN"/>
        </w:rPr>
        <w:lastRenderedPageBreak/>
        <w:t>With respect of the A-IoT scheduling, RAN1 discussed the D2R scheduling and R2D scheduling in RAN1#118 meeting, and achieved the following agreement:</w:t>
      </w:r>
    </w:p>
    <w:tbl>
      <w:tblPr>
        <w:tblStyle w:val="af6"/>
        <w:tblW w:w="0" w:type="auto"/>
        <w:tblLook w:val="04A0" w:firstRow="1" w:lastRow="0" w:firstColumn="1" w:lastColumn="0" w:noHBand="0" w:noVBand="1"/>
      </w:tblPr>
      <w:tblGrid>
        <w:gridCol w:w="9631"/>
      </w:tblGrid>
      <w:tr w:rsidR="001052ED" w14:paraId="71C950FE" w14:textId="77777777">
        <w:tc>
          <w:tcPr>
            <w:tcW w:w="9631" w:type="dxa"/>
          </w:tcPr>
          <w:p w14:paraId="16DBB537" w14:textId="77777777" w:rsidR="001052ED" w:rsidRDefault="00C805DC">
            <w:pPr>
              <w:spacing w:before="0" w:after="0"/>
              <w:jc w:val="both"/>
              <w:rPr>
                <w:b/>
                <w:kern w:val="2"/>
                <w:sz w:val="21"/>
                <w:szCs w:val="22"/>
                <w:lang w:eastAsia="zh-CN"/>
              </w:rPr>
            </w:pPr>
            <w:r>
              <w:rPr>
                <w:rFonts w:eastAsia="等线"/>
                <w:b/>
                <w:kern w:val="2"/>
                <w:sz w:val="21"/>
                <w:szCs w:val="22"/>
                <w:lang w:val="en-US" w:eastAsia="zh-CN"/>
              </w:rPr>
              <w:t>RAN1#118 meeting</w:t>
            </w:r>
            <w:r>
              <w:rPr>
                <w:b/>
                <w:kern w:val="2"/>
                <w:sz w:val="21"/>
                <w:szCs w:val="22"/>
                <w:lang w:eastAsia="zh-CN"/>
              </w:rPr>
              <w:t xml:space="preserve"> agreement</w:t>
            </w:r>
          </w:p>
          <w:p w14:paraId="05C3C258" w14:textId="77777777" w:rsidR="001052ED" w:rsidRDefault="00C805DC">
            <w:pPr>
              <w:spacing w:before="0" w:after="0"/>
              <w:jc w:val="both"/>
              <w:rPr>
                <w:kern w:val="2"/>
                <w:sz w:val="21"/>
                <w:szCs w:val="22"/>
                <w:lang w:val="en-US" w:eastAsia="zh-CN"/>
              </w:rPr>
            </w:pPr>
            <w:r>
              <w:rPr>
                <w:kern w:val="2"/>
                <w:sz w:val="21"/>
                <w:szCs w:val="22"/>
                <w:lang w:val="en-US" w:eastAsia="zh-CN"/>
              </w:rPr>
              <w:t>For D2R scheduling, the following information potentially can be explicitly/implicitly indicated to the device via corresponding PRDCH:</w:t>
            </w:r>
          </w:p>
          <w:p w14:paraId="420368C2" w14:textId="77777777" w:rsidR="001052ED" w:rsidRDefault="00C805DC">
            <w:pPr>
              <w:numPr>
                <w:ilvl w:val="0"/>
                <w:numId w:val="17"/>
              </w:numPr>
              <w:overflowPunct/>
              <w:adjustRightInd/>
              <w:snapToGrid w:val="0"/>
              <w:spacing w:before="0" w:after="0"/>
              <w:ind w:firstLine="420"/>
              <w:contextualSpacing/>
              <w:jc w:val="both"/>
              <w:textAlignment w:val="auto"/>
              <w:rPr>
                <w:kern w:val="2"/>
                <w:sz w:val="21"/>
                <w:szCs w:val="22"/>
                <w:lang w:val="en-US" w:eastAsia="zh-CN"/>
              </w:rPr>
            </w:pPr>
            <w:r>
              <w:rPr>
                <w:kern w:val="2"/>
                <w:sz w:val="21"/>
                <w:szCs w:val="22"/>
                <w:lang w:val="en-US" w:eastAsia="zh-CN"/>
              </w:rPr>
              <w:t>Time domain resources</w:t>
            </w:r>
          </w:p>
          <w:p w14:paraId="17D6BC8F" w14:textId="77777777" w:rsidR="001052ED" w:rsidRDefault="00C805DC">
            <w:pPr>
              <w:numPr>
                <w:ilvl w:val="0"/>
                <w:numId w:val="17"/>
              </w:numPr>
              <w:overflowPunct/>
              <w:adjustRightInd/>
              <w:snapToGrid w:val="0"/>
              <w:spacing w:before="0" w:after="0"/>
              <w:ind w:firstLine="420"/>
              <w:contextualSpacing/>
              <w:jc w:val="both"/>
              <w:textAlignment w:val="auto"/>
              <w:rPr>
                <w:kern w:val="2"/>
                <w:sz w:val="21"/>
                <w:szCs w:val="22"/>
                <w:lang w:val="en-US" w:eastAsia="zh-CN"/>
              </w:rPr>
            </w:pPr>
            <w:r>
              <w:rPr>
                <w:kern w:val="2"/>
                <w:sz w:val="21"/>
                <w:szCs w:val="22"/>
                <w:lang w:val="en-US" w:eastAsia="zh-CN"/>
              </w:rPr>
              <w:t>Frequency domain resources</w:t>
            </w:r>
          </w:p>
          <w:p w14:paraId="240C8AE0" w14:textId="77777777" w:rsidR="001052ED" w:rsidRDefault="00C805DC">
            <w:pPr>
              <w:numPr>
                <w:ilvl w:val="0"/>
                <w:numId w:val="17"/>
              </w:numPr>
              <w:overflowPunct/>
              <w:adjustRightInd/>
              <w:snapToGrid w:val="0"/>
              <w:spacing w:before="0" w:after="0"/>
              <w:ind w:firstLine="420"/>
              <w:contextualSpacing/>
              <w:jc w:val="both"/>
              <w:textAlignment w:val="auto"/>
              <w:rPr>
                <w:kern w:val="2"/>
                <w:sz w:val="21"/>
                <w:szCs w:val="22"/>
                <w:lang w:val="en-US" w:eastAsia="zh-CN"/>
              </w:rPr>
            </w:pPr>
            <w:r>
              <w:rPr>
                <w:kern w:val="2"/>
                <w:sz w:val="21"/>
                <w:szCs w:val="22"/>
                <w:lang w:val="en-US" w:eastAsia="zh-CN"/>
              </w:rPr>
              <w:t>MCS-like information</w:t>
            </w:r>
          </w:p>
          <w:p w14:paraId="10386D73" w14:textId="77777777" w:rsidR="001052ED" w:rsidRDefault="00C805DC">
            <w:pPr>
              <w:numPr>
                <w:ilvl w:val="0"/>
                <w:numId w:val="17"/>
              </w:numPr>
              <w:overflowPunct/>
              <w:adjustRightInd/>
              <w:snapToGrid w:val="0"/>
              <w:spacing w:before="0" w:after="0"/>
              <w:ind w:firstLine="420"/>
              <w:contextualSpacing/>
              <w:jc w:val="both"/>
              <w:textAlignment w:val="auto"/>
              <w:rPr>
                <w:kern w:val="2"/>
                <w:sz w:val="21"/>
                <w:szCs w:val="22"/>
                <w:lang w:val="en-US" w:eastAsia="zh-CN"/>
              </w:rPr>
            </w:pPr>
            <w:r>
              <w:rPr>
                <w:kern w:val="2"/>
                <w:sz w:val="21"/>
                <w:szCs w:val="22"/>
                <w:lang w:val="en-US" w:eastAsia="zh-CN"/>
              </w:rPr>
              <w:t>Chip duration</w:t>
            </w:r>
          </w:p>
          <w:p w14:paraId="5FCB7F7C" w14:textId="77777777" w:rsidR="001052ED" w:rsidRDefault="00C805DC">
            <w:pPr>
              <w:numPr>
                <w:ilvl w:val="0"/>
                <w:numId w:val="17"/>
              </w:numPr>
              <w:overflowPunct/>
              <w:adjustRightInd/>
              <w:snapToGrid w:val="0"/>
              <w:spacing w:before="0" w:after="0"/>
              <w:ind w:firstLine="420"/>
              <w:contextualSpacing/>
              <w:jc w:val="both"/>
              <w:textAlignment w:val="auto"/>
              <w:rPr>
                <w:kern w:val="2"/>
                <w:sz w:val="21"/>
                <w:szCs w:val="22"/>
                <w:highlight w:val="yellow"/>
                <w:lang w:val="en-US" w:eastAsia="zh-CN"/>
              </w:rPr>
            </w:pPr>
            <w:r>
              <w:rPr>
                <w:kern w:val="2"/>
                <w:sz w:val="21"/>
                <w:szCs w:val="22"/>
                <w:highlight w:val="yellow"/>
                <w:lang w:val="en-US" w:eastAsia="zh-CN"/>
              </w:rPr>
              <w:t>ID associated with device(s)</w:t>
            </w:r>
          </w:p>
          <w:p w14:paraId="1CE6A66B" w14:textId="77777777" w:rsidR="001052ED" w:rsidRDefault="00C805DC">
            <w:pPr>
              <w:numPr>
                <w:ilvl w:val="0"/>
                <w:numId w:val="17"/>
              </w:numPr>
              <w:overflowPunct/>
              <w:adjustRightInd/>
              <w:snapToGrid w:val="0"/>
              <w:spacing w:before="0" w:after="0"/>
              <w:ind w:firstLine="420"/>
              <w:contextualSpacing/>
              <w:jc w:val="both"/>
              <w:textAlignment w:val="auto"/>
              <w:rPr>
                <w:kern w:val="2"/>
                <w:sz w:val="21"/>
                <w:szCs w:val="22"/>
                <w:lang w:val="en-US" w:eastAsia="zh-CN"/>
              </w:rPr>
            </w:pPr>
            <w:r>
              <w:rPr>
                <w:kern w:val="2"/>
                <w:sz w:val="21"/>
                <w:szCs w:val="22"/>
                <w:lang w:val="en-US" w:eastAsia="zh-CN"/>
              </w:rPr>
              <w:t>Repetitions</w:t>
            </w:r>
          </w:p>
          <w:p w14:paraId="578B1FB3" w14:textId="77777777" w:rsidR="001052ED" w:rsidRDefault="00C805DC">
            <w:pPr>
              <w:spacing w:before="0" w:after="0"/>
              <w:jc w:val="both"/>
              <w:rPr>
                <w:kern w:val="2"/>
                <w:sz w:val="21"/>
                <w:szCs w:val="22"/>
                <w:lang w:val="en-US" w:eastAsia="zh-CN"/>
              </w:rPr>
            </w:pPr>
            <w:r>
              <w:rPr>
                <w:kern w:val="2"/>
                <w:sz w:val="21"/>
                <w:szCs w:val="22"/>
                <w:lang w:val="en-US" w:eastAsia="zh-CN"/>
              </w:rPr>
              <w:t>FFS: other information</w:t>
            </w:r>
          </w:p>
          <w:p w14:paraId="0F4C0526" w14:textId="77777777" w:rsidR="001052ED" w:rsidRDefault="00C805DC">
            <w:pPr>
              <w:spacing w:before="0" w:after="0"/>
              <w:jc w:val="both"/>
              <w:rPr>
                <w:kern w:val="2"/>
                <w:sz w:val="21"/>
                <w:szCs w:val="22"/>
                <w:lang w:val="en-US" w:eastAsia="zh-CN"/>
              </w:rPr>
            </w:pPr>
            <w:r>
              <w:rPr>
                <w:kern w:val="2"/>
                <w:sz w:val="21"/>
                <w:szCs w:val="22"/>
                <w:lang w:val="en-US" w:eastAsia="zh-CN"/>
              </w:rPr>
              <w:t>FFS: For each information, whether higher-layer signaling and/or L1 R2D control signaling is used</w:t>
            </w:r>
          </w:p>
          <w:p w14:paraId="726E4497" w14:textId="77777777" w:rsidR="001052ED" w:rsidRDefault="001052ED">
            <w:pPr>
              <w:spacing w:before="0" w:after="0"/>
              <w:jc w:val="both"/>
              <w:rPr>
                <w:color w:val="000000"/>
                <w:kern w:val="2"/>
                <w:sz w:val="21"/>
                <w:szCs w:val="22"/>
                <w:lang w:val="en-US" w:eastAsia="zh-CN"/>
              </w:rPr>
            </w:pPr>
          </w:p>
          <w:p w14:paraId="0B4A4121" w14:textId="77777777" w:rsidR="001052ED" w:rsidRDefault="00C805DC">
            <w:pPr>
              <w:spacing w:before="0" w:after="0"/>
              <w:jc w:val="both"/>
              <w:rPr>
                <w:color w:val="000000"/>
                <w:kern w:val="2"/>
                <w:sz w:val="21"/>
                <w:szCs w:val="22"/>
                <w:lang w:val="en-US" w:eastAsia="zh-CN"/>
              </w:rPr>
            </w:pPr>
            <w:r>
              <w:rPr>
                <w:color w:val="000000"/>
                <w:kern w:val="2"/>
                <w:sz w:val="21"/>
                <w:szCs w:val="22"/>
                <w:lang w:val="en-US" w:eastAsia="zh-CN"/>
              </w:rPr>
              <w:t>For R2D reception, the following information potentially can be explicitly/implicitly indicated to the device via PRDCH:</w:t>
            </w:r>
          </w:p>
          <w:p w14:paraId="3AB15499" w14:textId="77777777" w:rsidR="001052ED" w:rsidRDefault="00C805DC">
            <w:pPr>
              <w:numPr>
                <w:ilvl w:val="0"/>
                <w:numId w:val="17"/>
              </w:numPr>
              <w:overflowPunct/>
              <w:adjustRightInd/>
              <w:snapToGrid w:val="0"/>
              <w:spacing w:before="0" w:after="0"/>
              <w:ind w:firstLine="400"/>
              <w:contextualSpacing/>
              <w:jc w:val="both"/>
              <w:textAlignment w:val="auto"/>
              <w:rPr>
                <w:color w:val="000000"/>
                <w:kern w:val="2"/>
                <w:sz w:val="21"/>
                <w:szCs w:val="22"/>
                <w:highlight w:val="yellow"/>
                <w:lang w:val="en-US" w:eastAsia="zh-CN"/>
              </w:rPr>
            </w:pPr>
            <w:r>
              <w:rPr>
                <w:color w:val="000000"/>
                <w:kern w:val="2"/>
                <w:sz w:val="21"/>
                <w:szCs w:val="22"/>
                <w:highlight w:val="yellow"/>
                <w:lang w:val="en-US" w:eastAsia="zh-CN"/>
              </w:rPr>
              <w:t>ID associated with device(s) intended for the reception of R2D, potentially including all devices (if supported)</w:t>
            </w:r>
          </w:p>
          <w:p w14:paraId="4007419B" w14:textId="77777777" w:rsidR="001052ED" w:rsidRDefault="00C805DC">
            <w:pPr>
              <w:numPr>
                <w:ilvl w:val="0"/>
                <w:numId w:val="17"/>
              </w:numPr>
              <w:overflowPunct/>
              <w:adjustRightInd/>
              <w:snapToGrid w:val="0"/>
              <w:spacing w:before="0" w:after="0"/>
              <w:ind w:firstLine="400"/>
              <w:contextualSpacing/>
              <w:jc w:val="both"/>
              <w:textAlignment w:val="auto"/>
              <w:rPr>
                <w:color w:val="000000"/>
                <w:kern w:val="2"/>
                <w:sz w:val="21"/>
                <w:szCs w:val="22"/>
                <w:lang w:val="en-US" w:eastAsia="zh-CN"/>
              </w:rPr>
            </w:pPr>
            <w:r>
              <w:rPr>
                <w:color w:val="000000"/>
                <w:kern w:val="2"/>
                <w:sz w:val="21"/>
                <w:szCs w:val="22"/>
                <w:lang w:val="en-US" w:eastAsia="zh-CN"/>
              </w:rPr>
              <w:t>FFS: other information</w:t>
            </w:r>
          </w:p>
          <w:p w14:paraId="716CB0D8" w14:textId="77777777" w:rsidR="001052ED" w:rsidRDefault="00C805DC">
            <w:pPr>
              <w:spacing w:before="0" w:after="0"/>
              <w:jc w:val="both"/>
              <w:rPr>
                <w:rFonts w:eastAsia="等线"/>
                <w:color w:val="000000"/>
                <w:kern w:val="2"/>
                <w:sz w:val="21"/>
                <w:szCs w:val="22"/>
                <w:lang w:val="en-US" w:eastAsia="zh-CN"/>
              </w:rPr>
            </w:pPr>
            <w:r>
              <w:rPr>
                <w:color w:val="000000"/>
                <w:kern w:val="2"/>
                <w:sz w:val="21"/>
                <w:szCs w:val="22"/>
                <w:lang w:val="en-US" w:eastAsia="zh-CN"/>
              </w:rPr>
              <w:t>FFS: For each information, whether higher-layer signaling and/or L1 R2D control signaling is used</w:t>
            </w:r>
          </w:p>
        </w:tc>
      </w:tr>
    </w:tbl>
    <w:bookmarkEnd w:id="7"/>
    <w:p w14:paraId="53350A4C" w14:textId="195CB916" w:rsidR="001052ED" w:rsidRDefault="00C805DC">
      <w:pPr>
        <w:rPr>
          <w:rFonts w:eastAsia="等线"/>
          <w:lang w:eastAsia="zh-CN"/>
        </w:rPr>
      </w:pPr>
      <w:r>
        <w:rPr>
          <w:rFonts w:eastAsia="等线"/>
          <w:lang w:eastAsia="zh-CN" w:bidi="ar"/>
        </w:rPr>
        <w:t>It is not clear about the detailed meaning of "</w:t>
      </w:r>
      <w:r>
        <w:rPr>
          <w:rFonts w:eastAsia="等线" w:hint="eastAsia"/>
          <w:lang w:eastAsia="zh-CN" w:bidi="ar"/>
        </w:rPr>
        <w:t>ID associated with device(s)</w:t>
      </w:r>
      <w:r>
        <w:rPr>
          <w:rFonts w:eastAsia="等线"/>
          <w:lang w:eastAsia="zh-CN" w:bidi="ar"/>
        </w:rPr>
        <w:t xml:space="preserve">", we will wait for RAN1 further progress on this. But we can get the information that there will be some ID(s) for AS scheduling. From RAN2 perspective, some assumptions can be </w:t>
      </w:r>
      <w:r w:rsidR="00CB7B58">
        <w:rPr>
          <w:rFonts w:eastAsia="等线"/>
          <w:lang w:eastAsia="zh-CN" w:bidi="ar"/>
        </w:rPr>
        <w:t>analysed.</w:t>
      </w:r>
      <w:r>
        <w:rPr>
          <w:rFonts w:eastAsia="等线"/>
          <w:lang w:eastAsia="zh-CN" w:bidi="ar"/>
        </w:rPr>
        <w:t xml:space="preserve"> </w:t>
      </w:r>
      <w:r w:rsidR="00CB7B58">
        <w:rPr>
          <w:rFonts w:eastAsia="等线"/>
          <w:lang w:eastAsia="zh-CN" w:bidi="ar"/>
        </w:rPr>
        <w:t>F</w:t>
      </w:r>
      <w:r>
        <w:rPr>
          <w:rFonts w:eastAsia="等线"/>
          <w:lang w:eastAsia="zh-CN" w:bidi="ar"/>
        </w:rPr>
        <w:t>or example, w</w:t>
      </w:r>
      <w:proofErr w:type="spellStart"/>
      <w:r>
        <w:rPr>
          <w:rFonts w:eastAsia="等线"/>
          <w:lang w:val="en-US" w:eastAsia="zh-CN" w:bidi="ar"/>
        </w:rPr>
        <w:t>ith</w:t>
      </w:r>
      <w:proofErr w:type="spellEnd"/>
      <w:r>
        <w:rPr>
          <w:rFonts w:eastAsia="等线"/>
          <w:lang w:val="en-US" w:eastAsia="zh-CN" w:bidi="ar"/>
        </w:rPr>
        <w:t xml:space="preserve"> respect </w:t>
      </w:r>
      <w:r w:rsidR="00CB7B58">
        <w:rPr>
          <w:rFonts w:eastAsia="等线"/>
          <w:lang w:val="en-US" w:eastAsia="zh-CN" w:bidi="ar"/>
        </w:rPr>
        <w:t>to</w:t>
      </w:r>
      <w:r>
        <w:rPr>
          <w:rFonts w:eastAsia="等线"/>
          <w:lang w:val="en-US" w:eastAsia="zh-CN" w:bidi="ar"/>
        </w:rPr>
        <w:t xml:space="preserve"> the generation/allocation of the AS temporary ID, </w:t>
      </w:r>
      <w:r>
        <w:rPr>
          <w:rFonts w:eastAsia="等线"/>
          <w:lang w:eastAsia="zh-CN"/>
        </w:rPr>
        <w:t xml:space="preserve">it is more reasonable to reuse a current random ID for random access or leave the reader to generate the temporary ID for device(s) considering different scenarios. Specifically: </w:t>
      </w:r>
    </w:p>
    <w:p w14:paraId="34D8E059" w14:textId="54E43FBB" w:rsidR="001052ED" w:rsidRDefault="00C805DC">
      <w:pPr>
        <w:numPr>
          <w:ilvl w:val="0"/>
          <w:numId w:val="18"/>
        </w:numPr>
        <w:rPr>
          <w:rFonts w:eastAsia="等线"/>
          <w:lang w:eastAsia="zh-CN"/>
        </w:rPr>
      </w:pPr>
      <w:r>
        <w:rPr>
          <w:rFonts w:eastAsia="等线"/>
          <w:lang w:eastAsia="zh-CN"/>
        </w:rPr>
        <w:t>For contention-based case, RAN2#126 agreed that for 4 step RA “</w:t>
      </w:r>
      <w:r>
        <w:rPr>
          <w:rFonts w:eastAsia="等线"/>
          <w:i/>
          <w:lang w:eastAsia="zh-CN"/>
        </w:rPr>
        <w:t>A-IoT Msg1: the device sends an ID to the reader. ID is a random ID generated by device (FFS how it is generated, e.g. randomly generated or generated based on Device ID).</w:t>
      </w:r>
      <w:r>
        <w:rPr>
          <w:rFonts w:eastAsia="等线"/>
          <w:lang w:eastAsia="zh-CN"/>
        </w:rPr>
        <w:t xml:space="preserve">” </w:t>
      </w:r>
      <w:r>
        <w:rPr>
          <w:rFonts w:eastAsia="等线"/>
          <w:lang w:val="en-US" w:eastAsia="zh-CN" w:bidi="ar"/>
        </w:rPr>
        <w:t>I</w:t>
      </w:r>
      <w:r>
        <w:rPr>
          <w:rFonts w:eastAsia="等线"/>
          <w:lang w:eastAsia="zh-CN"/>
        </w:rPr>
        <w:t xml:space="preserve">t is simpler to reuse this existing ID than to introduce a new temporary ID, </w:t>
      </w:r>
      <w:r w:rsidR="000C1606">
        <w:rPr>
          <w:rFonts w:eastAsia="等线"/>
          <w:lang w:eastAsia="zh-CN"/>
        </w:rPr>
        <w:t>to</w:t>
      </w:r>
      <w:r>
        <w:rPr>
          <w:rFonts w:eastAsia="等线"/>
          <w:lang w:eastAsia="zh-CN"/>
        </w:rPr>
        <w:t xml:space="preserve"> reduce the complexity of device implementation (</w:t>
      </w:r>
      <w:proofErr w:type="gramStart"/>
      <w:r>
        <w:rPr>
          <w:rFonts w:eastAsia="等线"/>
          <w:lang w:eastAsia="zh-CN"/>
        </w:rPr>
        <w:t>e.g.</w:t>
      </w:r>
      <w:proofErr w:type="gramEnd"/>
      <w:r>
        <w:rPr>
          <w:rFonts w:eastAsia="等线"/>
          <w:lang w:eastAsia="zh-CN"/>
        </w:rPr>
        <w:t xml:space="preserve"> on random generation). Therefore, after contention resolution, the device can reuse the existing random ID in Msg1 as the temporary ID for further R2D reception and scheduling. </w:t>
      </w:r>
    </w:p>
    <w:p w14:paraId="7F238EE5" w14:textId="536DCAF0" w:rsidR="001052ED" w:rsidRDefault="00C805DC">
      <w:pPr>
        <w:numPr>
          <w:ilvl w:val="0"/>
          <w:numId w:val="18"/>
        </w:numPr>
        <w:rPr>
          <w:rFonts w:eastAsia="等线"/>
          <w:lang w:eastAsia="zh-CN"/>
        </w:rPr>
      </w:pPr>
      <w:r>
        <w:rPr>
          <w:rFonts w:eastAsia="等线"/>
          <w:lang w:eastAsia="zh-CN"/>
        </w:rPr>
        <w:t xml:space="preserve">For contention-free case, </w:t>
      </w:r>
      <w:r>
        <w:rPr>
          <w:rFonts w:eastAsia="等线"/>
          <w:lang w:val="en-US" w:eastAsia="zh-CN" w:bidi="ar"/>
        </w:rPr>
        <w:t xml:space="preserve">for better scheduling, </w:t>
      </w:r>
      <w:r>
        <w:rPr>
          <w:rFonts w:eastAsia="等线"/>
          <w:lang w:eastAsia="zh-CN"/>
        </w:rPr>
        <w:t xml:space="preserve">reader can generate and allocate an AS temporary ID to each device at the beginning, so that the device can directly use the allocated temporary ID for R2D reception. In addition, if different devices performing contention-free access generate the AS temporary ID by themselves, it may occur an </w:t>
      </w:r>
      <w:r w:rsidR="000C1606">
        <w:rPr>
          <w:rFonts w:eastAsia="等线"/>
          <w:lang w:eastAsia="zh-CN"/>
        </w:rPr>
        <w:t>“</w:t>
      </w:r>
      <w:r>
        <w:rPr>
          <w:rFonts w:eastAsia="等线"/>
          <w:lang w:eastAsia="zh-CN"/>
        </w:rPr>
        <w:t>AS temporary ID conflict” between different devices, which leads to the case where a device incorrectly receives data of another device. Therefore, it is more reasonable for the reader to generate and allocate the AS temporary ID for each device in this case.</w:t>
      </w:r>
    </w:p>
    <w:p w14:paraId="69FD99FE" w14:textId="360F4982" w:rsidR="00BC07AC" w:rsidRDefault="00BC07AC" w:rsidP="00DC598E">
      <w:pPr>
        <w:rPr>
          <w:rFonts w:eastAsia="等线"/>
          <w:lang w:eastAsia="zh-CN"/>
        </w:rPr>
      </w:pPr>
      <w:r>
        <w:rPr>
          <w:rFonts w:eastAsia="等线" w:hint="eastAsia"/>
          <w:lang w:eastAsia="zh-CN"/>
        </w:rPr>
        <w:t>E</w:t>
      </w:r>
      <w:r>
        <w:rPr>
          <w:rFonts w:eastAsia="等线"/>
          <w:lang w:eastAsia="zh-CN"/>
        </w:rPr>
        <w:t>ven though the above analys</w:t>
      </w:r>
      <w:r w:rsidR="000C1606">
        <w:rPr>
          <w:rFonts w:eastAsia="等线"/>
          <w:lang w:eastAsia="zh-CN"/>
        </w:rPr>
        <w:t>i</w:t>
      </w:r>
      <w:r>
        <w:rPr>
          <w:rFonts w:eastAsia="等线"/>
          <w:lang w:eastAsia="zh-CN"/>
        </w:rPr>
        <w:t>s explains the usage of the AS scheduling ID, it should be still RAN1 discussion on the need of this AS ID.</w:t>
      </w:r>
    </w:p>
    <w:p w14:paraId="122DDBDC" w14:textId="0383BE6C" w:rsidR="001052ED" w:rsidRDefault="00C805DC">
      <w:pPr>
        <w:pStyle w:val="Proposal-HW"/>
      </w:pPr>
      <w:r>
        <w:t>Proposal 3:</w:t>
      </w:r>
      <w:r>
        <w:tab/>
        <w:t>It should be RAN1 to final decide on whether this AS scheduling ID is needed in D2R scheduling and R2D reception, while RAN2 only attempts to study some assumptions.</w:t>
      </w:r>
    </w:p>
    <w:p w14:paraId="0458335C" w14:textId="77777777" w:rsidR="001052ED" w:rsidRDefault="00C805DC">
      <w:pPr>
        <w:pStyle w:val="2"/>
        <w:rPr>
          <w:rFonts w:eastAsia="宋体"/>
          <w:lang w:eastAsia="zh-CN"/>
        </w:rPr>
      </w:pPr>
      <w:r>
        <w:rPr>
          <w:rFonts w:eastAsia="宋体"/>
          <w:lang w:eastAsia="zh-CN"/>
        </w:rPr>
        <w:t>2.4</w:t>
      </w:r>
      <w:r>
        <w:rPr>
          <w:rFonts w:eastAsia="宋体"/>
          <w:lang w:eastAsia="zh-CN"/>
        </w:rPr>
        <w:tab/>
        <w:t>Information visible to reader from CN</w:t>
      </w:r>
    </w:p>
    <w:p w14:paraId="6B9E7244" w14:textId="77777777" w:rsidR="00BC07AC" w:rsidRDefault="00BC07AC" w:rsidP="00BC07AC">
      <w:pPr>
        <w:rPr>
          <w:rFonts w:eastAsia="等线"/>
          <w:lang w:eastAsia="zh-CN"/>
        </w:rPr>
      </w:pPr>
      <w:r>
        <w:rPr>
          <w:rFonts w:eastAsia="等线" w:hint="eastAsia"/>
          <w:lang w:eastAsia="zh-CN"/>
        </w:rPr>
        <w:t>I</w:t>
      </w:r>
      <w:r>
        <w:rPr>
          <w:rFonts w:eastAsia="等线"/>
          <w:lang w:eastAsia="zh-CN"/>
        </w:rPr>
        <w:t>n RAN2#127 meeting,</w:t>
      </w:r>
      <w:r>
        <w:rPr>
          <w:lang w:eastAsia="en-GB"/>
        </w:rPr>
        <w:t xml:space="preserve"> the following </w:t>
      </w:r>
      <w:r>
        <w:rPr>
          <w:rFonts w:eastAsia="宋体"/>
          <w:lang w:val="en-US"/>
        </w:rPr>
        <w:t>agreements on functionality were achieved</w:t>
      </w:r>
      <w:r>
        <w:rPr>
          <w:rFonts w:eastAsia="等线"/>
          <w:lang w:eastAsia="zh-CN"/>
        </w:rPr>
        <w:t>:</w:t>
      </w:r>
    </w:p>
    <w:tbl>
      <w:tblPr>
        <w:tblStyle w:val="af6"/>
        <w:tblW w:w="0" w:type="auto"/>
        <w:tblLook w:val="04A0" w:firstRow="1" w:lastRow="0" w:firstColumn="1" w:lastColumn="0" w:noHBand="0" w:noVBand="1"/>
      </w:tblPr>
      <w:tblGrid>
        <w:gridCol w:w="9631"/>
      </w:tblGrid>
      <w:tr w:rsidR="00BC07AC" w14:paraId="1BAC959C" w14:textId="77777777" w:rsidTr="00A764AD">
        <w:tc>
          <w:tcPr>
            <w:tcW w:w="9631" w:type="dxa"/>
          </w:tcPr>
          <w:p w14:paraId="38928853" w14:textId="77777777" w:rsidR="00BC07AC" w:rsidRDefault="00BC07AC" w:rsidP="00A764AD">
            <w:pPr>
              <w:rPr>
                <w:rFonts w:eastAsiaTheme="minorEastAsia"/>
                <w:b/>
                <w:kern w:val="2"/>
                <w:sz w:val="21"/>
                <w:szCs w:val="22"/>
                <w:lang w:val="en-US" w:eastAsia="zh-CN"/>
              </w:rPr>
            </w:pPr>
            <w:r>
              <w:rPr>
                <w:rFonts w:eastAsiaTheme="minorEastAsia"/>
                <w:b/>
                <w:kern w:val="2"/>
                <w:sz w:val="21"/>
                <w:szCs w:val="22"/>
                <w:lang w:val="en-US" w:eastAsia="zh-CN"/>
              </w:rPr>
              <w:t>RAN2#127 Agreements on Visibility of A</w:t>
            </w:r>
            <w:r>
              <w:rPr>
                <w:rFonts w:eastAsiaTheme="minorEastAsia"/>
                <w:b/>
                <w:kern w:val="2"/>
                <w:sz w:val="21"/>
                <w:szCs w:val="22"/>
                <w:lang w:eastAsia="zh-CN"/>
              </w:rPr>
              <w:t>-</w:t>
            </w:r>
            <w:r>
              <w:rPr>
                <w:rFonts w:eastAsiaTheme="minorEastAsia"/>
                <w:b/>
                <w:kern w:val="2"/>
                <w:sz w:val="21"/>
                <w:szCs w:val="22"/>
                <w:lang w:val="en-US" w:eastAsia="zh-CN"/>
              </w:rPr>
              <w:t>I</w:t>
            </w:r>
            <w:r>
              <w:rPr>
                <w:rFonts w:eastAsiaTheme="minorEastAsia"/>
                <w:b/>
                <w:kern w:val="2"/>
                <w:sz w:val="21"/>
                <w:szCs w:val="22"/>
                <w:lang w:eastAsia="zh-CN"/>
              </w:rPr>
              <w:t>o</w:t>
            </w:r>
            <w:r>
              <w:rPr>
                <w:rFonts w:eastAsiaTheme="minorEastAsia"/>
                <w:b/>
                <w:kern w:val="2"/>
                <w:sz w:val="21"/>
                <w:szCs w:val="22"/>
                <w:lang w:val="en-US" w:eastAsia="zh-CN"/>
              </w:rPr>
              <w:t>T Information:</w:t>
            </w:r>
          </w:p>
          <w:p w14:paraId="6884A819" w14:textId="77777777" w:rsidR="00BC07AC" w:rsidRDefault="00BC07AC" w:rsidP="00A764AD">
            <w:pPr>
              <w:rPr>
                <w:rFonts w:eastAsiaTheme="minorEastAsia"/>
                <w:kern w:val="2"/>
                <w:sz w:val="21"/>
                <w:szCs w:val="22"/>
                <w:lang w:val="en-US" w:eastAsia="zh-CN"/>
              </w:rPr>
            </w:pPr>
            <w:r>
              <w:rPr>
                <w:rFonts w:eastAsiaTheme="minorEastAsia"/>
                <w:kern w:val="2"/>
                <w:sz w:val="21"/>
                <w:szCs w:val="22"/>
                <w:lang w:val="en-US" w:eastAsia="zh-CN"/>
              </w:rPr>
              <w:t>1</w:t>
            </w:r>
            <w:r>
              <w:rPr>
                <w:rFonts w:eastAsiaTheme="minorEastAsia"/>
                <w:kern w:val="2"/>
                <w:sz w:val="21"/>
                <w:szCs w:val="22"/>
                <w:lang w:val="en-US" w:eastAsia="zh-CN"/>
              </w:rPr>
              <w:tab/>
              <w:t>At least the following information are considered useful to be visible to the reader from CN</w:t>
            </w:r>
          </w:p>
          <w:p w14:paraId="4431C004" w14:textId="77777777" w:rsidR="00BC07AC" w:rsidRDefault="00BC07AC" w:rsidP="00A764AD">
            <w:pPr>
              <w:rPr>
                <w:rFonts w:eastAsiaTheme="minorEastAsia"/>
                <w:kern w:val="2"/>
                <w:sz w:val="21"/>
                <w:szCs w:val="22"/>
                <w:lang w:val="en-US" w:eastAsia="zh-CN"/>
              </w:rPr>
            </w:pPr>
            <w:r>
              <w:rPr>
                <w:rFonts w:eastAsiaTheme="minorEastAsia"/>
                <w:kern w:val="2"/>
                <w:sz w:val="21"/>
                <w:szCs w:val="22"/>
                <w:lang w:val="en-US" w:eastAsia="zh-CN"/>
              </w:rPr>
              <w:t>-</w:t>
            </w:r>
            <w:r>
              <w:rPr>
                <w:rFonts w:eastAsiaTheme="minorEastAsia"/>
                <w:kern w:val="2"/>
                <w:sz w:val="21"/>
                <w:szCs w:val="22"/>
                <w:lang w:val="en-US" w:eastAsia="zh-CN"/>
              </w:rPr>
              <w:tab/>
              <w:t xml:space="preserve">The service type of A-IoT (e.g. inventory, command). </w:t>
            </w:r>
            <w:r>
              <w:rPr>
                <w:rFonts w:eastAsiaTheme="minorEastAsia"/>
                <w:kern w:val="2"/>
                <w:sz w:val="21"/>
                <w:szCs w:val="22"/>
                <w:highlight w:val="yellow"/>
                <w:lang w:val="en-US" w:eastAsia="zh-CN"/>
              </w:rPr>
              <w:t>FFS if more information on command type</w:t>
            </w:r>
            <w:r>
              <w:rPr>
                <w:rFonts w:eastAsiaTheme="minorEastAsia"/>
                <w:kern w:val="2"/>
                <w:sz w:val="21"/>
                <w:szCs w:val="22"/>
                <w:lang w:val="en-US" w:eastAsia="zh-CN"/>
              </w:rPr>
              <w:t xml:space="preserve"> (e.g. read/write/disable) is useful</w:t>
            </w:r>
          </w:p>
          <w:p w14:paraId="43A039BC" w14:textId="77777777" w:rsidR="00BC07AC" w:rsidRDefault="00BC07AC" w:rsidP="00A764AD">
            <w:pPr>
              <w:rPr>
                <w:rFonts w:eastAsiaTheme="minorEastAsia"/>
                <w:kern w:val="2"/>
                <w:sz w:val="21"/>
                <w:szCs w:val="22"/>
                <w:lang w:val="en-US" w:eastAsia="zh-CN"/>
              </w:rPr>
            </w:pPr>
            <w:r>
              <w:rPr>
                <w:rFonts w:eastAsiaTheme="minorEastAsia"/>
                <w:kern w:val="2"/>
                <w:sz w:val="21"/>
                <w:szCs w:val="22"/>
                <w:lang w:val="en-US" w:eastAsia="zh-CN"/>
              </w:rPr>
              <w:t>-</w:t>
            </w:r>
            <w:r>
              <w:rPr>
                <w:rFonts w:eastAsiaTheme="minorEastAsia"/>
                <w:kern w:val="2"/>
                <w:sz w:val="21"/>
                <w:szCs w:val="22"/>
                <w:lang w:val="en-US" w:eastAsia="zh-CN"/>
              </w:rPr>
              <w:tab/>
              <w:t xml:space="preserve">targeted for one or more than one </w:t>
            </w:r>
            <w:proofErr w:type="gramStart"/>
            <w:r>
              <w:rPr>
                <w:rFonts w:eastAsiaTheme="minorEastAsia"/>
                <w:kern w:val="2"/>
                <w:sz w:val="21"/>
                <w:szCs w:val="22"/>
                <w:lang w:val="en-US" w:eastAsia="zh-CN"/>
              </w:rPr>
              <w:t>devices</w:t>
            </w:r>
            <w:proofErr w:type="gramEnd"/>
            <w:r>
              <w:rPr>
                <w:rFonts w:eastAsiaTheme="minorEastAsia"/>
                <w:kern w:val="2"/>
                <w:sz w:val="21"/>
                <w:szCs w:val="22"/>
                <w:lang w:val="en-US" w:eastAsia="zh-CN"/>
              </w:rPr>
              <w:t>;</w:t>
            </w:r>
          </w:p>
          <w:p w14:paraId="74D3CACB" w14:textId="77777777" w:rsidR="00BC07AC" w:rsidRDefault="00BC07AC" w:rsidP="00A764AD">
            <w:pPr>
              <w:rPr>
                <w:rFonts w:eastAsiaTheme="minorEastAsia"/>
                <w:kern w:val="2"/>
                <w:sz w:val="21"/>
                <w:szCs w:val="22"/>
                <w:lang w:val="en-US" w:eastAsia="zh-CN"/>
              </w:rPr>
            </w:pPr>
            <w:r>
              <w:rPr>
                <w:rFonts w:eastAsiaTheme="minorEastAsia"/>
                <w:kern w:val="2"/>
                <w:sz w:val="21"/>
                <w:szCs w:val="22"/>
                <w:lang w:val="en-US" w:eastAsia="zh-CN"/>
              </w:rPr>
              <w:t>-</w:t>
            </w:r>
            <w:r>
              <w:rPr>
                <w:rFonts w:eastAsiaTheme="minorEastAsia"/>
                <w:kern w:val="2"/>
                <w:sz w:val="21"/>
                <w:szCs w:val="22"/>
                <w:lang w:val="en-US" w:eastAsia="zh-CN"/>
              </w:rPr>
              <w:tab/>
              <w:t xml:space="preserve">approximate number of target devices (if available).  </w:t>
            </w:r>
          </w:p>
          <w:p w14:paraId="7C17C45B" w14:textId="77777777" w:rsidR="00BC07AC" w:rsidRDefault="00BC07AC" w:rsidP="00A764AD">
            <w:pPr>
              <w:rPr>
                <w:rFonts w:eastAsiaTheme="minorEastAsia"/>
                <w:kern w:val="2"/>
                <w:sz w:val="21"/>
                <w:szCs w:val="22"/>
                <w:lang w:val="en-US" w:eastAsia="zh-CN"/>
              </w:rPr>
            </w:pPr>
            <w:r>
              <w:rPr>
                <w:rFonts w:eastAsiaTheme="minorEastAsia"/>
                <w:kern w:val="2"/>
                <w:sz w:val="21"/>
                <w:szCs w:val="22"/>
                <w:lang w:val="en-US" w:eastAsia="zh-CN"/>
              </w:rPr>
              <w:t>FFS on mandatory/optional</w:t>
            </w:r>
          </w:p>
          <w:p w14:paraId="36D4C594" w14:textId="77777777" w:rsidR="00BC07AC" w:rsidRDefault="00BC07AC" w:rsidP="00A764AD">
            <w:pPr>
              <w:rPr>
                <w:rFonts w:eastAsiaTheme="minorEastAsia"/>
                <w:kern w:val="2"/>
                <w:sz w:val="21"/>
                <w:szCs w:val="22"/>
                <w:lang w:val="en-US" w:eastAsia="zh-CN"/>
              </w:rPr>
            </w:pPr>
            <w:r>
              <w:rPr>
                <w:rFonts w:eastAsiaTheme="minorEastAsia"/>
                <w:kern w:val="2"/>
                <w:sz w:val="21"/>
                <w:szCs w:val="22"/>
                <w:lang w:val="en-US" w:eastAsia="zh-CN"/>
              </w:rPr>
              <w:t>2</w:t>
            </w:r>
            <w:r>
              <w:rPr>
                <w:rFonts w:eastAsiaTheme="minorEastAsia"/>
                <w:kern w:val="2"/>
                <w:sz w:val="21"/>
                <w:szCs w:val="22"/>
                <w:lang w:val="en-US" w:eastAsia="zh-CN"/>
              </w:rPr>
              <w:tab/>
              <w:t>RAN2 assumes that commands (e.g., read/write/disable) and/or inventory are carried over the AIOT interface as upper layer data.</w:t>
            </w:r>
          </w:p>
        </w:tc>
      </w:tr>
    </w:tbl>
    <w:p w14:paraId="46B6F8E2" w14:textId="77777777" w:rsidR="001052ED" w:rsidRDefault="00C805DC">
      <w:pPr>
        <w:rPr>
          <w:rFonts w:eastAsia="宋体"/>
          <w:lang w:val="en-US"/>
        </w:rPr>
      </w:pPr>
      <w:r>
        <w:rPr>
          <w:lang w:eastAsia="en-GB"/>
        </w:rPr>
        <w:lastRenderedPageBreak/>
        <w:t xml:space="preserve">In RAN2#126 meeting, the following </w:t>
      </w:r>
      <w:r>
        <w:rPr>
          <w:rFonts w:eastAsia="宋体"/>
          <w:lang w:val="en-US"/>
        </w:rPr>
        <w:t>agreements on functionality were achieved:</w:t>
      </w:r>
    </w:p>
    <w:tbl>
      <w:tblPr>
        <w:tblStyle w:val="af6"/>
        <w:tblW w:w="0" w:type="auto"/>
        <w:tblLook w:val="04A0" w:firstRow="1" w:lastRow="0" w:firstColumn="1" w:lastColumn="0" w:noHBand="0" w:noVBand="1"/>
      </w:tblPr>
      <w:tblGrid>
        <w:gridCol w:w="9631"/>
      </w:tblGrid>
      <w:tr w:rsidR="001052ED" w14:paraId="2FBA1BF9" w14:textId="77777777">
        <w:tc>
          <w:tcPr>
            <w:tcW w:w="9631" w:type="dxa"/>
          </w:tcPr>
          <w:p w14:paraId="7476D33C" w14:textId="77777777" w:rsidR="001052ED" w:rsidRDefault="00C805DC">
            <w:pPr>
              <w:rPr>
                <w:rFonts w:eastAsia="等线"/>
                <w:b/>
                <w:kern w:val="2"/>
                <w:sz w:val="21"/>
                <w:szCs w:val="22"/>
                <w:lang w:val="en-US" w:eastAsia="zh-CN"/>
              </w:rPr>
            </w:pPr>
            <w:r>
              <w:rPr>
                <w:b/>
                <w:kern w:val="2"/>
                <w:sz w:val="21"/>
                <w:szCs w:val="22"/>
                <w:lang w:val="en-US" w:eastAsia="en-GB"/>
              </w:rPr>
              <w:t xml:space="preserve">RAN2#126 </w:t>
            </w:r>
            <w:r>
              <w:rPr>
                <w:rFonts w:eastAsia="宋体"/>
                <w:b/>
                <w:kern w:val="2"/>
                <w:sz w:val="21"/>
                <w:szCs w:val="22"/>
                <w:lang w:val="en-US" w:eastAsia="zh-CN"/>
              </w:rPr>
              <w:t>agreements on functionality:</w:t>
            </w:r>
          </w:p>
          <w:p w14:paraId="0D929C89" w14:textId="77777777" w:rsidR="001052ED" w:rsidRDefault="00C805DC">
            <w:pPr>
              <w:pStyle w:val="afc"/>
              <w:numPr>
                <w:ilvl w:val="0"/>
                <w:numId w:val="19"/>
              </w:numPr>
              <w:ind w:firstLineChars="0"/>
              <w:rPr>
                <w:kern w:val="2"/>
                <w:sz w:val="21"/>
                <w:szCs w:val="22"/>
                <w:lang w:val="en-US" w:eastAsia="zh-CN"/>
              </w:rPr>
            </w:pPr>
            <w:r>
              <w:rPr>
                <w:kern w:val="2"/>
                <w:sz w:val="21"/>
                <w:szCs w:val="22"/>
                <w:lang w:val="en-US" w:eastAsia="zh-CN"/>
              </w:rPr>
              <w:t>Legacy NR BSR/SR is not needed for A-IoT communication</w:t>
            </w:r>
          </w:p>
          <w:p w14:paraId="4C8BF16F" w14:textId="77777777" w:rsidR="001052ED" w:rsidRDefault="00C805DC">
            <w:pPr>
              <w:pStyle w:val="afc"/>
              <w:numPr>
                <w:ilvl w:val="0"/>
                <w:numId w:val="19"/>
              </w:numPr>
              <w:ind w:firstLineChars="0"/>
              <w:rPr>
                <w:kern w:val="2"/>
                <w:sz w:val="21"/>
                <w:szCs w:val="22"/>
                <w:lang w:val="en-US" w:eastAsia="zh-CN"/>
              </w:rPr>
            </w:pPr>
            <w:r>
              <w:rPr>
                <w:kern w:val="2"/>
                <w:sz w:val="21"/>
                <w:szCs w:val="22"/>
                <w:highlight w:val="yellow"/>
                <w:lang w:val="en-US" w:eastAsia="zh-CN"/>
              </w:rPr>
              <w:t>FFS whether further indication of device message size/status is needed</w:t>
            </w:r>
          </w:p>
        </w:tc>
      </w:tr>
    </w:tbl>
    <w:p w14:paraId="11CFE179" w14:textId="77777777" w:rsidR="001052ED" w:rsidRDefault="00C805DC">
      <w:pPr>
        <w:rPr>
          <w:rFonts w:eastAsia="等线"/>
          <w:color w:val="000000" w:themeColor="text1"/>
          <w:lang w:eastAsia="zh-CN"/>
        </w:rPr>
      </w:pPr>
      <w:r>
        <w:rPr>
          <w:rFonts w:eastAsia="等线"/>
          <w:lang w:eastAsia="zh-CN"/>
        </w:rPr>
        <w:t>To better schedule the next D2R message, a reader needs to know the (rough) D2R message size, especially when</w:t>
      </w:r>
      <w:r>
        <w:rPr>
          <w:rFonts w:eastAsia="等线"/>
          <w:color w:val="000000" w:themeColor="text1"/>
          <w:lang w:eastAsia="zh-CN"/>
        </w:rPr>
        <w:t xml:space="preserve"> the size of D2R message is variable due to the following factors:</w:t>
      </w:r>
    </w:p>
    <w:p w14:paraId="6F099367" w14:textId="0D7EB3AF" w:rsidR="001052ED" w:rsidRDefault="00C805DC">
      <w:pPr>
        <w:pStyle w:val="afc"/>
        <w:numPr>
          <w:ilvl w:val="0"/>
          <w:numId w:val="20"/>
        </w:numPr>
        <w:ind w:firstLineChars="0"/>
        <w:rPr>
          <w:rFonts w:cs="Arial"/>
          <w:color w:val="000000" w:themeColor="text1"/>
          <w:szCs w:val="18"/>
        </w:rPr>
      </w:pPr>
      <w:bookmarkStart w:id="8" w:name="_Hlk172884830"/>
      <w:r>
        <w:rPr>
          <w:rFonts w:eastAsia="等线"/>
          <w:color w:val="000000" w:themeColor="text1"/>
          <w:lang w:eastAsia="zh-CN"/>
        </w:rPr>
        <w:t>For inventory use cases, the size of D2R message (</w:t>
      </w:r>
      <w:r>
        <w:rPr>
          <w:rFonts w:eastAsia="等线"/>
          <w:color w:val="000000" w:themeColor="text1"/>
          <w:u w:val="single"/>
          <w:lang w:eastAsia="zh-CN"/>
        </w:rPr>
        <w:t>e</w:t>
      </w:r>
      <w:r>
        <w:rPr>
          <w:rFonts w:eastAsia="等线" w:hint="eastAsia"/>
          <w:color w:val="000000" w:themeColor="text1"/>
          <w:u w:val="single"/>
          <w:lang w:eastAsia="zh-CN"/>
        </w:rPr>
        <w:t>.</w:t>
      </w:r>
      <w:r>
        <w:rPr>
          <w:rFonts w:eastAsia="等线"/>
          <w:color w:val="000000" w:themeColor="text1"/>
          <w:u w:val="single"/>
          <w:lang w:eastAsia="zh-CN"/>
        </w:rPr>
        <w:t>g. device ID</w:t>
      </w:r>
      <w:r>
        <w:rPr>
          <w:rFonts w:eastAsia="等线"/>
          <w:color w:val="000000" w:themeColor="text1"/>
          <w:lang w:eastAsia="zh-CN"/>
        </w:rPr>
        <w:t>) may be not unified. As described in SA1 TR</w:t>
      </w:r>
      <w:r>
        <w:rPr>
          <w:color w:val="000000" w:themeColor="text1"/>
        </w:rPr>
        <w:t xml:space="preserve"> </w:t>
      </w:r>
      <w:r>
        <w:rPr>
          <w:rFonts w:eastAsia="等线"/>
          <w:color w:val="000000" w:themeColor="text1"/>
          <w:lang w:eastAsia="zh-CN"/>
        </w:rPr>
        <w:t xml:space="preserve">22.840, for inventory, the size of a D2R message is primarily determined by the length of EPC </w:t>
      </w:r>
      <w:bookmarkEnd w:id="8"/>
      <w:r>
        <w:rPr>
          <w:rFonts w:eastAsia="等线"/>
          <w:color w:val="000000" w:themeColor="text1"/>
          <w:lang w:eastAsia="zh-CN"/>
        </w:rPr>
        <w:t>(Electronic Product Code).</w:t>
      </w:r>
      <w:r>
        <w:rPr>
          <w:color w:val="000000" w:themeColor="text1"/>
        </w:rPr>
        <w:t xml:space="preserve"> </w:t>
      </w:r>
      <w:r>
        <w:rPr>
          <w:rFonts w:eastAsia="等线"/>
          <w:color w:val="000000" w:themeColor="text1"/>
          <w:lang w:eastAsia="zh-CN"/>
        </w:rPr>
        <w:t xml:space="preserve">The EPC is a unique identifier for an item that can be used in supply chain management systems to track and manage products, particularly in RFID (Radio Frequency Identification) systems where EPCs are often used. The EPC length can vary from 96 to 496 bits according to EPC Tag Data standard </w:t>
      </w:r>
      <w:r>
        <w:rPr>
          <w:rFonts w:eastAsia="等线"/>
          <w:color w:val="000000" w:themeColor="text1"/>
          <w:lang w:eastAsia="zh-CN"/>
        </w:rPr>
        <w:fldChar w:fldCharType="begin"/>
      </w:r>
      <w:r>
        <w:rPr>
          <w:rFonts w:eastAsia="等线"/>
          <w:color w:val="000000" w:themeColor="text1"/>
          <w:lang w:eastAsia="zh-CN"/>
        </w:rPr>
        <w:instrText xml:space="preserve"> REF _Ref172228870 \r \h </w:instrText>
      </w:r>
      <w:r>
        <w:rPr>
          <w:rFonts w:eastAsia="等线"/>
          <w:color w:val="000000" w:themeColor="text1"/>
          <w:lang w:eastAsia="zh-CN"/>
        </w:rPr>
      </w:r>
      <w:r>
        <w:rPr>
          <w:rFonts w:eastAsia="等线"/>
          <w:color w:val="000000" w:themeColor="text1"/>
          <w:lang w:eastAsia="zh-CN"/>
        </w:rPr>
        <w:fldChar w:fldCharType="separate"/>
      </w:r>
      <w:r>
        <w:rPr>
          <w:rFonts w:eastAsia="等线"/>
          <w:color w:val="000000" w:themeColor="text1"/>
          <w:lang w:eastAsia="zh-CN"/>
        </w:rPr>
        <w:t>[5]</w:t>
      </w:r>
      <w:r>
        <w:rPr>
          <w:rFonts w:eastAsia="等线"/>
          <w:color w:val="000000" w:themeColor="text1"/>
          <w:lang w:eastAsia="zh-CN"/>
        </w:rPr>
        <w:fldChar w:fldCharType="end"/>
      </w:r>
      <w:r>
        <w:rPr>
          <w:rFonts w:eastAsia="等线"/>
          <w:color w:val="000000" w:themeColor="text1"/>
          <w:lang w:eastAsia="zh-CN"/>
        </w:rPr>
        <w:t>, and directly impacts the information capacity about the product. For example, longer EPC can include more details like manufacturer and product type, and can also be used to associate a larger number of products.</w:t>
      </w:r>
    </w:p>
    <w:p w14:paraId="5D68DC50" w14:textId="77777777" w:rsidR="001052ED" w:rsidRDefault="00C805DC">
      <w:pPr>
        <w:pStyle w:val="afc"/>
        <w:numPr>
          <w:ilvl w:val="0"/>
          <w:numId w:val="20"/>
        </w:numPr>
        <w:ind w:firstLineChars="0"/>
        <w:rPr>
          <w:rFonts w:eastAsia="等线"/>
          <w:color w:val="000000" w:themeColor="text1"/>
          <w:lang w:eastAsia="zh-CN"/>
        </w:rPr>
      </w:pPr>
      <w:r>
        <w:rPr>
          <w:rFonts w:eastAsia="等线"/>
          <w:color w:val="000000" w:themeColor="text1"/>
          <w:lang w:eastAsia="zh-CN"/>
        </w:rPr>
        <w:t>For command use cases, the size of D2R message (</w:t>
      </w:r>
      <w:r>
        <w:rPr>
          <w:rFonts w:eastAsia="等线"/>
          <w:color w:val="000000" w:themeColor="text1"/>
          <w:u w:val="single"/>
          <w:lang w:eastAsia="zh-CN"/>
        </w:rPr>
        <w:t>e</w:t>
      </w:r>
      <w:r>
        <w:rPr>
          <w:rFonts w:eastAsia="等线" w:hint="eastAsia"/>
          <w:color w:val="000000" w:themeColor="text1"/>
          <w:u w:val="single"/>
          <w:lang w:eastAsia="zh-CN"/>
        </w:rPr>
        <w:t>.</w:t>
      </w:r>
      <w:r>
        <w:rPr>
          <w:rFonts w:eastAsia="等线"/>
          <w:color w:val="000000" w:themeColor="text1"/>
          <w:u w:val="single"/>
          <w:lang w:eastAsia="zh-CN"/>
        </w:rPr>
        <w:t>g. response to different commands</w:t>
      </w:r>
      <w:r>
        <w:rPr>
          <w:rFonts w:eastAsia="等线"/>
          <w:color w:val="000000" w:themeColor="text1"/>
          <w:lang w:eastAsia="zh-CN"/>
        </w:rPr>
        <w:t>) is also variable. As described in SA1 TR</w:t>
      </w:r>
      <w:r>
        <w:rPr>
          <w:color w:val="000000" w:themeColor="text1"/>
        </w:rPr>
        <w:t xml:space="preserve"> </w:t>
      </w:r>
      <w:r>
        <w:rPr>
          <w:rFonts w:eastAsia="等线"/>
          <w:color w:val="000000" w:themeColor="text1"/>
          <w:lang w:eastAsia="zh-CN"/>
        </w:rPr>
        <w:t>22.840, in different scenarios, D2R message size varies due to the different stored information. In RFID systems, specific memory banks or variable data can be indicated by a Read Command due to the flexibility and customization options.</w:t>
      </w:r>
    </w:p>
    <w:p w14:paraId="1AD8D9AF" w14:textId="1FB8E245" w:rsidR="001052ED" w:rsidRDefault="00C805DC">
      <w:r>
        <w:rPr>
          <w:rFonts w:eastAsia="等线"/>
          <w:color w:val="000000" w:themeColor="text1"/>
          <w:lang w:eastAsia="zh-CN"/>
        </w:rPr>
        <w:t xml:space="preserve">As </w:t>
      </w:r>
      <w:r w:rsidR="00CB7B58">
        <w:rPr>
          <w:rFonts w:eastAsia="等线"/>
          <w:color w:val="000000" w:themeColor="text1"/>
          <w:lang w:eastAsia="zh-CN"/>
        </w:rPr>
        <w:t>analysed</w:t>
      </w:r>
      <w:r>
        <w:rPr>
          <w:rFonts w:eastAsia="等线"/>
          <w:color w:val="000000" w:themeColor="text1"/>
          <w:lang w:eastAsia="zh-CN"/>
        </w:rPr>
        <w:t xml:space="preserve"> above, the D2R message size, e.g., the device ID or the response to command, is variable. Hence, it is useful for the reader to be </w:t>
      </w:r>
      <w:r w:rsidR="00067499">
        <w:rPr>
          <w:rFonts w:eastAsia="等线"/>
          <w:color w:val="000000" w:themeColor="text1"/>
          <w:lang w:eastAsia="zh-CN"/>
        </w:rPr>
        <w:t>told about</w:t>
      </w:r>
      <w:r>
        <w:rPr>
          <w:rFonts w:eastAsia="等线"/>
          <w:color w:val="000000" w:themeColor="text1"/>
          <w:lang w:eastAsia="zh-CN"/>
        </w:rPr>
        <w:t xml:space="preserve"> the D2R message size</w:t>
      </w:r>
      <w:r w:rsidR="00067499" w:rsidRPr="00067499">
        <w:rPr>
          <w:rFonts w:eastAsia="等线"/>
          <w:lang w:eastAsia="zh-CN"/>
        </w:rPr>
        <w:t xml:space="preserve"> </w:t>
      </w:r>
      <w:r w:rsidR="00067499">
        <w:rPr>
          <w:rFonts w:eastAsia="等线"/>
          <w:lang w:eastAsia="zh-CN"/>
        </w:rPr>
        <w:t>of the next D2R message for scheduling</w:t>
      </w:r>
      <w:r>
        <w:rPr>
          <w:rFonts w:eastAsia="等线" w:hint="eastAsia"/>
          <w:color w:val="000000" w:themeColor="text1"/>
          <w:lang w:eastAsia="zh-CN"/>
        </w:rPr>
        <w:t>.</w:t>
      </w:r>
    </w:p>
    <w:p w14:paraId="0C23C247" w14:textId="7429E5BE" w:rsidR="001052ED" w:rsidRDefault="00C805DC">
      <w:pPr>
        <w:pStyle w:val="Proposal-HW"/>
      </w:pPr>
      <w:r>
        <w:t>Proposal 4a:</w:t>
      </w:r>
      <w:r>
        <w:tab/>
        <w:t xml:space="preserve">It should be useful and visible to the reader: the </w:t>
      </w:r>
      <w:r w:rsidR="00AA51D7">
        <w:t xml:space="preserve">expected </w:t>
      </w:r>
      <w:r>
        <w:t xml:space="preserve">(rough) </w:t>
      </w:r>
      <w:r w:rsidR="00AA51D7">
        <w:t>message size of the following D2R</w:t>
      </w:r>
      <w:r w:rsidR="00F22FA7" w:rsidRPr="00F22FA7">
        <w:t xml:space="preserve"> </w:t>
      </w:r>
      <w:r w:rsidR="00F22FA7">
        <w:t>transmission</w:t>
      </w:r>
      <w:r w:rsidR="003A6D41">
        <w:t>.</w:t>
      </w:r>
      <w:r w:rsidR="00AA51D7">
        <w:t xml:space="preserve"> </w:t>
      </w:r>
    </w:p>
    <w:p w14:paraId="396E3336" w14:textId="15CA938C" w:rsidR="001052ED" w:rsidRDefault="00C805DC">
      <w:pPr>
        <w:jc w:val="both"/>
        <w:rPr>
          <w:rFonts w:eastAsia="等线"/>
          <w:lang w:eastAsia="zh-CN"/>
        </w:rPr>
      </w:pPr>
      <w:r>
        <w:rPr>
          <w:rFonts w:eastAsia="等线" w:hint="eastAsia"/>
          <w:lang w:eastAsia="zh-CN"/>
        </w:rPr>
        <w:t>E</w:t>
      </w:r>
      <w:r>
        <w:rPr>
          <w:rFonts w:eastAsia="等线"/>
          <w:lang w:eastAsia="zh-CN"/>
        </w:rPr>
        <w:t>xcept for the above information, other information may be useful for AS procedure if visible to the reader:</w:t>
      </w:r>
    </w:p>
    <w:p w14:paraId="53AF71B6" w14:textId="7E2F634D" w:rsidR="001052ED" w:rsidRDefault="00C805DC">
      <w:pPr>
        <w:pStyle w:val="afc"/>
        <w:numPr>
          <w:ilvl w:val="0"/>
          <w:numId w:val="21"/>
        </w:numPr>
        <w:ind w:firstLineChars="0"/>
        <w:jc w:val="both"/>
        <w:rPr>
          <w:rFonts w:eastAsia="等线"/>
          <w:lang w:eastAsia="zh-CN"/>
        </w:rPr>
      </w:pPr>
      <w:r>
        <w:rPr>
          <w:rFonts w:eastAsia="等线"/>
          <w:b/>
          <w:lang w:eastAsia="zh-CN"/>
        </w:rPr>
        <w:t>Command type</w:t>
      </w:r>
      <w:r>
        <w:rPr>
          <w:rFonts w:eastAsia="等线"/>
          <w:lang w:eastAsia="zh-CN"/>
        </w:rPr>
        <w:t xml:space="preserve">: So far, there is no conclusion on how a device responds </w:t>
      </w:r>
      <w:r w:rsidR="000C1606">
        <w:rPr>
          <w:rFonts w:eastAsia="等线"/>
          <w:lang w:eastAsia="zh-CN"/>
        </w:rPr>
        <w:t xml:space="preserve">to </w:t>
      </w:r>
      <w:r>
        <w:rPr>
          <w:rFonts w:eastAsia="等线"/>
          <w:lang w:eastAsia="zh-CN"/>
        </w:rPr>
        <w:t>a command (e.g., write, read, disable). It</w:t>
      </w:r>
      <w:r w:rsidR="002E7BBD">
        <w:rPr>
          <w:rFonts w:eastAsia="等线"/>
          <w:lang w:eastAsia="zh-CN"/>
        </w:rPr>
        <w:t xml:space="preserve"> is not sure</w:t>
      </w:r>
      <w:r>
        <w:rPr>
          <w:rFonts w:eastAsia="等线"/>
          <w:lang w:eastAsia="zh-CN"/>
        </w:rPr>
        <w:t xml:space="preserve"> </w:t>
      </w:r>
      <w:r w:rsidR="002E7BBD">
        <w:rPr>
          <w:rFonts w:eastAsia="等线"/>
          <w:lang w:eastAsia="zh-CN"/>
        </w:rPr>
        <w:t>if there is a</w:t>
      </w:r>
      <w:r>
        <w:rPr>
          <w:rFonts w:eastAsia="等线"/>
          <w:lang w:eastAsia="zh-CN"/>
        </w:rPr>
        <w:t xml:space="preserve"> command</w:t>
      </w:r>
      <w:r w:rsidR="002E7BBD">
        <w:rPr>
          <w:rFonts w:eastAsia="等线"/>
          <w:lang w:eastAsia="zh-CN"/>
        </w:rPr>
        <w:t xml:space="preserve"> that</w:t>
      </w:r>
      <w:r>
        <w:rPr>
          <w:rFonts w:eastAsia="等线"/>
          <w:lang w:eastAsia="zh-CN"/>
        </w:rPr>
        <w:t xml:space="preserve"> do</w:t>
      </w:r>
      <w:r w:rsidR="002E7BBD">
        <w:rPr>
          <w:rFonts w:eastAsia="等线"/>
          <w:lang w:eastAsia="zh-CN"/>
        </w:rPr>
        <w:t>es</w:t>
      </w:r>
      <w:r>
        <w:rPr>
          <w:rFonts w:eastAsia="等线"/>
          <w:lang w:eastAsia="zh-CN"/>
        </w:rPr>
        <w:t xml:space="preserve"> not need a mandatory response</w:t>
      </w:r>
      <w:r w:rsidR="00776DA0">
        <w:rPr>
          <w:rFonts w:eastAsia="等线"/>
          <w:lang w:eastAsia="zh-CN"/>
        </w:rPr>
        <w:t>, which is up to SA2 discussion</w:t>
      </w:r>
      <w:r>
        <w:rPr>
          <w:rFonts w:eastAsia="等线"/>
          <w:lang w:eastAsia="zh-CN"/>
        </w:rPr>
        <w:t xml:space="preserve">. For example, if a device receives a Disable Command, </w:t>
      </w:r>
      <w:r w:rsidR="00776DA0">
        <w:rPr>
          <w:rFonts w:eastAsia="等线"/>
          <w:lang w:eastAsia="zh-CN"/>
        </w:rPr>
        <w:t xml:space="preserve">whether there is a </w:t>
      </w:r>
      <w:r>
        <w:rPr>
          <w:rFonts w:eastAsia="等线"/>
          <w:lang w:eastAsia="zh-CN"/>
        </w:rPr>
        <w:t xml:space="preserve">response </w:t>
      </w:r>
      <w:r w:rsidR="00776DA0">
        <w:rPr>
          <w:rFonts w:eastAsia="等线"/>
          <w:lang w:eastAsia="zh-CN"/>
        </w:rPr>
        <w:t>depends on SA2 design.</w:t>
      </w:r>
    </w:p>
    <w:p w14:paraId="0CAA3DD2" w14:textId="77777777" w:rsidR="001052ED" w:rsidRDefault="00C805DC">
      <w:pPr>
        <w:pStyle w:val="afc"/>
        <w:numPr>
          <w:ilvl w:val="0"/>
          <w:numId w:val="22"/>
        </w:numPr>
        <w:ind w:firstLineChars="0"/>
        <w:jc w:val="both"/>
        <w:rPr>
          <w:rFonts w:eastAsia="等线"/>
          <w:lang w:eastAsia="zh-CN"/>
        </w:rPr>
      </w:pPr>
      <w:r>
        <w:rPr>
          <w:b/>
        </w:rPr>
        <w:t>Service request periodicity</w:t>
      </w:r>
      <w:r>
        <w:t xml:space="preserve">: </w:t>
      </w:r>
    </w:p>
    <w:p w14:paraId="7A124793" w14:textId="77777777" w:rsidR="001052ED" w:rsidRDefault="00C805DC">
      <w:pPr>
        <w:pStyle w:val="afc"/>
        <w:ind w:left="420" w:firstLineChars="0" w:firstLine="0"/>
        <w:jc w:val="both"/>
        <w:rPr>
          <w:rFonts w:eastAsia="等线"/>
          <w:lang w:eastAsia="zh-CN"/>
        </w:rPr>
      </w:pPr>
      <w:r>
        <w:rPr>
          <w:rFonts w:eastAsia="等线"/>
          <w:lang w:eastAsia="zh-CN"/>
        </w:rPr>
        <w:t>In RAN3 discussion on RAN-CN information, service request periodicity was mentioned:</w:t>
      </w:r>
    </w:p>
    <w:tbl>
      <w:tblPr>
        <w:tblStyle w:val="af6"/>
        <w:tblW w:w="0" w:type="auto"/>
        <w:tblInd w:w="420" w:type="dxa"/>
        <w:tblLook w:val="04A0" w:firstRow="1" w:lastRow="0" w:firstColumn="1" w:lastColumn="0" w:noHBand="0" w:noVBand="1"/>
      </w:tblPr>
      <w:tblGrid>
        <w:gridCol w:w="9211"/>
      </w:tblGrid>
      <w:tr w:rsidR="001052ED" w14:paraId="22CB8632" w14:textId="77777777">
        <w:tc>
          <w:tcPr>
            <w:tcW w:w="9211" w:type="dxa"/>
          </w:tcPr>
          <w:p w14:paraId="2A50CBA3" w14:textId="77777777" w:rsidR="001052ED" w:rsidRDefault="00C805DC">
            <w:pPr>
              <w:jc w:val="both"/>
              <w:rPr>
                <w:rFonts w:eastAsia="等线"/>
                <w:b/>
                <w:kern w:val="2"/>
                <w:sz w:val="21"/>
                <w:szCs w:val="22"/>
                <w:lang w:val="en-US" w:eastAsia="zh-CN"/>
              </w:rPr>
            </w:pPr>
            <w:r>
              <w:rPr>
                <w:rFonts w:eastAsia="等线" w:hint="eastAsia"/>
                <w:b/>
                <w:kern w:val="2"/>
                <w:sz w:val="21"/>
                <w:szCs w:val="22"/>
                <w:lang w:val="en-US" w:eastAsia="zh-CN"/>
              </w:rPr>
              <w:t>R</w:t>
            </w:r>
            <w:r>
              <w:rPr>
                <w:rFonts w:eastAsia="等线"/>
                <w:b/>
                <w:kern w:val="2"/>
                <w:sz w:val="21"/>
                <w:szCs w:val="22"/>
                <w:lang w:val="en-US" w:eastAsia="zh-CN"/>
              </w:rPr>
              <w:t>AN3#124 meeting discussion on RAN-CN interface impact:</w:t>
            </w:r>
          </w:p>
          <w:p w14:paraId="78A10228" w14:textId="77777777" w:rsidR="001052ED" w:rsidRDefault="00C805DC">
            <w:pPr>
              <w:jc w:val="both"/>
              <w:rPr>
                <w:rFonts w:eastAsia="等线"/>
                <w:kern w:val="2"/>
                <w:sz w:val="21"/>
                <w:szCs w:val="22"/>
                <w:u w:val="single"/>
                <w:lang w:val="en-US" w:eastAsia="zh-CN"/>
              </w:rPr>
            </w:pPr>
            <w:r>
              <w:rPr>
                <w:rFonts w:eastAsia="等线"/>
                <w:kern w:val="2"/>
                <w:sz w:val="21"/>
                <w:szCs w:val="22"/>
                <w:u w:val="single"/>
                <w:lang w:val="en-US" w:eastAsia="zh-CN"/>
              </w:rPr>
              <w:t>Paging:</w:t>
            </w:r>
          </w:p>
          <w:p w14:paraId="53DC9F7B" w14:textId="77777777" w:rsidR="001052ED" w:rsidRDefault="00C805DC">
            <w:pPr>
              <w:pStyle w:val="afc"/>
              <w:ind w:firstLineChars="0" w:firstLine="0"/>
              <w:jc w:val="both"/>
              <w:rPr>
                <w:rFonts w:eastAsia="等线"/>
                <w:kern w:val="2"/>
                <w:sz w:val="21"/>
                <w:szCs w:val="22"/>
                <w:lang w:val="en-US" w:eastAsia="zh-CN"/>
              </w:rPr>
            </w:pPr>
            <w:r>
              <w:rPr>
                <w:rFonts w:eastAsia="等线"/>
                <w:kern w:val="2"/>
                <w:sz w:val="21"/>
                <w:szCs w:val="22"/>
                <w:lang w:val="en-US" w:eastAsia="zh-CN"/>
              </w:rPr>
              <w:t xml:space="preserve">In the Inventory Request from the </w:t>
            </w:r>
            <w:proofErr w:type="spellStart"/>
            <w:r>
              <w:rPr>
                <w:rFonts w:eastAsia="等线"/>
                <w:kern w:val="2"/>
                <w:sz w:val="21"/>
                <w:szCs w:val="22"/>
                <w:lang w:val="en-US" w:eastAsia="zh-CN"/>
              </w:rPr>
              <w:t>AIoT</w:t>
            </w:r>
            <w:proofErr w:type="spellEnd"/>
            <w:r>
              <w:rPr>
                <w:rFonts w:eastAsia="等线"/>
                <w:kern w:val="2"/>
                <w:sz w:val="21"/>
                <w:szCs w:val="22"/>
                <w:lang w:val="en-US" w:eastAsia="zh-CN"/>
              </w:rPr>
              <w:t xml:space="preserve"> CN towards the </w:t>
            </w:r>
            <w:proofErr w:type="spellStart"/>
            <w:r>
              <w:rPr>
                <w:rFonts w:eastAsia="等线"/>
                <w:kern w:val="2"/>
                <w:sz w:val="21"/>
                <w:szCs w:val="22"/>
                <w:lang w:val="en-US" w:eastAsia="zh-CN"/>
              </w:rPr>
              <w:t>AIoT</w:t>
            </w:r>
            <w:proofErr w:type="spellEnd"/>
            <w:r>
              <w:rPr>
                <w:rFonts w:eastAsia="等线"/>
                <w:kern w:val="2"/>
                <w:sz w:val="21"/>
                <w:szCs w:val="22"/>
                <w:lang w:val="en-US" w:eastAsia="zh-CN"/>
              </w:rPr>
              <w:t xml:space="preserve"> RAS, </w:t>
            </w:r>
            <w:r>
              <w:rPr>
                <w:rFonts w:eastAsia="等线"/>
                <w:kern w:val="2"/>
                <w:sz w:val="21"/>
                <w:szCs w:val="22"/>
                <w:highlight w:val="yellow"/>
                <w:lang w:val="en-US" w:eastAsia="zh-CN"/>
              </w:rPr>
              <w:t>it is FFS whether the following information may be included</w:t>
            </w:r>
            <w:r>
              <w:rPr>
                <w:rFonts w:eastAsia="等线"/>
                <w:kern w:val="2"/>
                <w:sz w:val="21"/>
                <w:szCs w:val="22"/>
                <w:lang w:val="en-US" w:eastAsia="zh-CN"/>
              </w:rPr>
              <w:t>:</w:t>
            </w:r>
          </w:p>
          <w:p w14:paraId="51DF21B3" w14:textId="77777777" w:rsidR="001052ED" w:rsidRDefault="00C805DC">
            <w:pPr>
              <w:pStyle w:val="afc"/>
              <w:ind w:firstLineChars="0" w:firstLine="0"/>
              <w:jc w:val="both"/>
              <w:rPr>
                <w:rFonts w:eastAsia="等线"/>
                <w:kern w:val="2"/>
                <w:sz w:val="21"/>
                <w:szCs w:val="22"/>
                <w:lang w:val="en-US" w:eastAsia="zh-CN"/>
              </w:rPr>
            </w:pPr>
            <w:r>
              <w:rPr>
                <w:rFonts w:eastAsia="等线"/>
                <w:kern w:val="2"/>
                <w:sz w:val="21"/>
                <w:szCs w:val="22"/>
                <w:lang w:val="en-US" w:eastAsia="zh-CN"/>
              </w:rPr>
              <w:t xml:space="preserve">Inventory Session ID (e.g., to allow multiple Inventory procedure instances to run in parallel): the purpose, scope and handling of this information in </w:t>
            </w:r>
            <w:proofErr w:type="spellStart"/>
            <w:r>
              <w:rPr>
                <w:rFonts w:eastAsia="等线"/>
                <w:kern w:val="2"/>
                <w:sz w:val="21"/>
                <w:szCs w:val="22"/>
                <w:lang w:val="en-US" w:eastAsia="zh-CN"/>
              </w:rPr>
              <w:t>AIoT</w:t>
            </w:r>
            <w:proofErr w:type="spellEnd"/>
            <w:r>
              <w:rPr>
                <w:rFonts w:eastAsia="等线"/>
                <w:kern w:val="2"/>
                <w:sz w:val="21"/>
                <w:szCs w:val="22"/>
                <w:lang w:val="en-US" w:eastAsia="zh-CN"/>
              </w:rPr>
              <w:t xml:space="preserve"> RAS are FFS.</w:t>
            </w:r>
          </w:p>
          <w:p w14:paraId="781CBF11" w14:textId="77777777" w:rsidR="001052ED" w:rsidRDefault="00C805DC">
            <w:pPr>
              <w:pStyle w:val="afc"/>
              <w:ind w:firstLineChars="0" w:firstLine="0"/>
              <w:jc w:val="both"/>
              <w:rPr>
                <w:rFonts w:eastAsia="等线"/>
                <w:kern w:val="2"/>
                <w:sz w:val="21"/>
                <w:szCs w:val="22"/>
                <w:lang w:val="en-US" w:eastAsia="zh-CN"/>
              </w:rPr>
            </w:pPr>
            <w:r>
              <w:rPr>
                <w:rFonts w:eastAsia="等线"/>
                <w:kern w:val="2"/>
                <w:sz w:val="21"/>
                <w:szCs w:val="22"/>
                <w:lang w:val="en-US" w:eastAsia="zh-CN"/>
              </w:rPr>
              <w:t>Estimated Number of expected responses from devices, or Minimum number of required responses from devices.</w:t>
            </w:r>
          </w:p>
          <w:p w14:paraId="01DAF6BA" w14:textId="77777777" w:rsidR="001052ED" w:rsidRDefault="00C805DC">
            <w:pPr>
              <w:pStyle w:val="afc"/>
              <w:ind w:firstLineChars="0" w:firstLine="0"/>
              <w:jc w:val="both"/>
              <w:rPr>
                <w:rFonts w:eastAsia="等线"/>
                <w:kern w:val="2"/>
                <w:sz w:val="21"/>
                <w:szCs w:val="22"/>
                <w:lang w:val="en-US" w:eastAsia="zh-CN"/>
              </w:rPr>
            </w:pPr>
            <w:r>
              <w:rPr>
                <w:rFonts w:eastAsia="等线"/>
                <w:kern w:val="2"/>
                <w:sz w:val="21"/>
                <w:szCs w:val="22"/>
                <w:lang w:val="en-US" w:eastAsia="zh-CN"/>
              </w:rPr>
              <w:t>FFS the usage of these information.</w:t>
            </w:r>
          </w:p>
          <w:p w14:paraId="4837E150" w14:textId="77777777" w:rsidR="001052ED" w:rsidRDefault="00C805DC">
            <w:pPr>
              <w:pStyle w:val="afc"/>
              <w:ind w:firstLineChars="0" w:firstLine="0"/>
              <w:jc w:val="both"/>
              <w:rPr>
                <w:rFonts w:eastAsia="等线"/>
                <w:kern w:val="2"/>
                <w:sz w:val="21"/>
                <w:szCs w:val="22"/>
                <w:lang w:val="en-US" w:eastAsia="zh-CN"/>
              </w:rPr>
            </w:pPr>
            <w:r>
              <w:rPr>
                <w:rFonts w:eastAsia="等线"/>
                <w:kern w:val="2"/>
                <w:sz w:val="21"/>
                <w:szCs w:val="22"/>
                <w:highlight w:val="yellow"/>
                <w:lang w:val="en-US" w:eastAsia="zh-CN"/>
              </w:rPr>
              <w:t xml:space="preserve">Periodicity: to enable periodic inventory at </w:t>
            </w:r>
            <w:proofErr w:type="spellStart"/>
            <w:r>
              <w:rPr>
                <w:rFonts w:eastAsia="等线"/>
                <w:kern w:val="2"/>
                <w:sz w:val="21"/>
                <w:szCs w:val="22"/>
                <w:highlight w:val="yellow"/>
                <w:lang w:val="en-US" w:eastAsia="zh-CN"/>
              </w:rPr>
              <w:t>AIoT</w:t>
            </w:r>
            <w:proofErr w:type="spellEnd"/>
            <w:r>
              <w:rPr>
                <w:rFonts w:eastAsia="等线"/>
                <w:kern w:val="2"/>
                <w:sz w:val="21"/>
                <w:szCs w:val="22"/>
                <w:highlight w:val="yellow"/>
                <w:lang w:val="en-US" w:eastAsia="zh-CN"/>
              </w:rPr>
              <w:t xml:space="preserve"> RAS triggered by a single Inventory Request</w:t>
            </w:r>
            <w:r>
              <w:rPr>
                <w:rFonts w:eastAsia="等线"/>
                <w:kern w:val="2"/>
                <w:sz w:val="21"/>
                <w:szCs w:val="22"/>
                <w:lang w:val="en-US" w:eastAsia="zh-CN"/>
              </w:rPr>
              <w:t xml:space="preserve"> from the </w:t>
            </w:r>
            <w:proofErr w:type="spellStart"/>
            <w:r>
              <w:rPr>
                <w:rFonts w:eastAsia="等线"/>
                <w:kern w:val="2"/>
                <w:sz w:val="21"/>
                <w:szCs w:val="22"/>
                <w:lang w:val="en-US" w:eastAsia="zh-CN"/>
              </w:rPr>
              <w:t>AIoT</w:t>
            </w:r>
            <w:proofErr w:type="spellEnd"/>
            <w:r>
              <w:rPr>
                <w:rFonts w:eastAsia="等线"/>
                <w:kern w:val="2"/>
                <w:sz w:val="21"/>
                <w:szCs w:val="22"/>
                <w:lang w:val="en-US" w:eastAsia="zh-CN"/>
              </w:rPr>
              <w:t xml:space="preserve"> CN</w:t>
            </w:r>
          </w:p>
        </w:tc>
      </w:tr>
    </w:tbl>
    <w:p w14:paraId="74E7E542" w14:textId="017547BD" w:rsidR="001052ED" w:rsidRDefault="00C805DC">
      <w:pPr>
        <w:pStyle w:val="afc"/>
        <w:ind w:left="420" w:firstLineChars="0" w:firstLine="0"/>
        <w:jc w:val="both"/>
        <w:rPr>
          <w:rFonts w:eastAsia="等线"/>
          <w:lang w:eastAsia="zh-CN"/>
        </w:rPr>
      </w:pPr>
      <w:r>
        <w:rPr>
          <w:rFonts w:eastAsia="等线"/>
          <w:lang w:eastAsia="zh-CN"/>
        </w:rPr>
        <w:t xml:space="preserve">If it is supported, there is a possible case: a reader needs to periodically initialize inventory </w:t>
      </w:r>
      <w:r w:rsidR="005D0D7E">
        <w:rPr>
          <w:rFonts w:eastAsia="等线"/>
          <w:lang w:eastAsia="zh-CN"/>
        </w:rPr>
        <w:t xml:space="preserve">AS </w:t>
      </w:r>
      <w:r>
        <w:rPr>
          <w:rFonts w:eastAsia="等线"/>
          <w:lang w:eastAsia="zh-CN"/>
        </w:rPr>
        <w:t xml:space="preserve">procedure (e.g., paging and subsequent RA) after receiving a single inventory request from CN. </w:t>
      </w:r>
      <w:r w:rsidR="00776DA0">
        <w:rPr>
          <w:rFonts w:eastAsia="等线"/>
          <w:lang w:eastAsia="zh-CN"/>
        </w:rPr>
        <w:t>I</w:t>
      </w:r>
      <w:r>
        <w:rPr>
          <w:rFonts w:eastAsia="等线"/>
          <w:lang w:eastAsia="zh-CN"/>
        </w:rPr>
        <w:t>t is useful for reader to know the service periodicity, e.g., inventory periodicity, to determine when to initialize the next service to devices.</w:t>
      </w:r>
    </w:p>
    <w:p w14:paraId="7F52FE8C" w14:textId="0B4DDCAE" w:rsidR="001052ED" w:rsidRDefault="00C805DC">
      <w:pPr>
        <w:pStyle w:val="afc"/>
        <w:ind w:left="420" w:firstLineChars="0" w:firstLine="0"/>
        <w:jc w:val="both"/>
        <w:rPr>
          <w:rFonts w:eastAsia="等线"/>
          <w:lang w:eastAsia="zh-CN"/>
        </w:rPr>
      </w:pPr>
      <w:r>
        <w:rPr>
          <w:rFonts w:eastAsia="等线"/>
          <w:lang w:eastAsia="zh-CN"/>
        </w:rPr>
        <w:t>So far, there is no conclusion on periodic inventory procedures</w:t>
      </w:r>
      <w:r w:rsidR="005D0D7E">
        <w:rPr>
          <w:rFonts w:eastAsia="等线"/>
          <w:lang w:eastAsia="zh-CN"/>
        </w:rPr>
        <w:t xml:space="preserve"> yet</w:t>
      </w:r>
      <w:r>
        <w:rPr>
          <w:rFonts w:eastAsia="等线"/>
          <w:lang w:eastAsia="zh-CN"/>
        </w:rPr>
        <w:t xml:space="preserve">. The detailed conclusion is up to RAN3/SA2 discussion. In addition, there is no further RAN2 impact if it is supported, since </w:t>
      </w:r>
      <w:r w:rsidR="005D0D7E">
        <w:rPr>
          <w:rFonts w:eastAsia="等线"/>
          <w:lang w:eastAsia="zh-CN"/>
        </w:rPr>
        <w:t xml:space="preserve">RAN2 </w:t>
      </w:r>
      <w:r>
        <w:rPr>
          <w:rFonts w:eastAsia="等线"/>
          <w:lang w:eastAsia="zh-CN"/>
        </w:rPr>
        <w:t>anyway allow</w:t>
      </w:r>
      <w:r w:rsidR="005D0D7E">
        <w:rPr>
          <w:rFonts w:eastAsia="等线"/>
          <w:lang w:eastAsia="zh-CN"/>
        </w:rPr>
        <w:t>s</w:t>
      </w:r>
      <w:r>
        <w:rPr>
          <w:rFonts w:eastAsia="等线"/>
          <w:lang w:eastAsia="zh-CN"/>
        </w:rPr>
        <w:t xml:space="preserve"> the reader to send repeat/multiple paging message.</w:t>
      </w:r>
    </w:p>
    <w:p w14:paraId="2DFC3E84" w14:textId="77777777" w:rsidR="001052ED" w:rsidRDefault="00C805DC">
      <w:pPr>
        <w:pStyle w:val="afc"/>
        <w:numPr>
          <w:ilvl w:val="0"/>
          <w:numId w:val="22"/>
        </w:numPr>
        <w:ind w:firstLineChars="0"/>
        <w:jc w:val="both"/>
        <w:rPr>
          <w:rFonts w:eastAsia="等线"/>
          <w:lang w:eastAsia="zh-CN"/>
        </w:rPr>
      </w:pPr>
      <w:r>
        <w:rPr>
          <w:b/>
        </w:rPr>
        <w:t>Device type/capability</w:t>
      </w:r>
      <w:r>
        <w:t>: Different types/capabilities of devices may support different features. However, the detailed physical designs for different device types are not finished. Therefore, RAN2 should wait for the completion of physical layer specification design. After that, RAN2 can check whether device type/capability impacts on the AS procedure, and whether device type/capability is needed by reader.</w:t>
      </w:r>
    </w:p>
    <w:p w14:paraId="40F718F5" w14:textId="1551D671" w:rsidR="001052ED" w:rsidRDefault="00C805DC">
      <w:pPr>
        <w:pStyle w:val="Proposal-HW"/>
      </w:pPr>
      <w:r>
        <w:lastRenderedPageBreak/>
        <w:t>Proposal 4b:</w:t>
      </w:r>
      <w:r>
        <w:tab/>
        <w:t>Whether the following information should be visible to the reader and useful for AS procedure can be decided in Stage-3 phase:</w:t>
      </w:r>
    </w:p>
    <w:p w14:paraId="62854206" w14:textId="10439D7C" w:rsidR="001052ED" w:rsidRDefault="00C805DC">
      <w:pPr>
        <w:pStyle w:val="Sub-bulletofproposal"/>
      </w:pPr>
      <w:r>
        <w:t xml:space="preserve">Information 1: command type, which is pending on whether the command </w:t>
      </w:r>
      <w:r w:rsidR="00524FAC">
        <w:t xml:space="preserve">response </w:t>
      </w:r>
      <w:r>
        <w:t>from device is optional or mandatory in different command types;</w:t>
      </w:r>
    </w:p>
    <w:p w14:paraId="2D42C3E9" w14:textId="77777777" w:rsidR="001052ED" w:rsidRDefault="00C805DC">
      <w:pPr>
        <w:pStyle w:val="Sub-bulletofproposal"/>
      </w:pPr>
      <w:r>
        <w:t xml:space="preserve">Information 2: periodicity to execute the service request, which is up to RAN3/SA2 discussion; </w:t>
      </w:r>
    </w:p>
    <w:p w14:paraId="7562926A" w14:textId="715924C6" w:rsidR="001052ED" w:rsidRDefault="00C805DC">
      <w:pPr>
        <w:pStyle w:val="Sub-bulletofproposal"/>
      </w:pPr>
      <w:r>
        <w:t>Information 3: device type/capability, which can be discussed/checked after the completion of physical layer specification design.</w:t>
      </w:r>
    </w:p>
    <w:p w14:paraId="1B47208A" w14:textId="6B48E2DB" w:rsidR="001052ED" w:rsidRDefault="00C805DC" w:rsidP="00C805DC">
      <w:pPr>
        <w:pStyle w:val="2"/>
        <w:rPr>
          <w:rFonts w:eastAsia="宋体"/>
          <w:lang w:eastAsia="zh-CN"/>
        </w:rPr>
      </w:pPr>
      <w:r>
        <w:rPr>
          <w:rFonts w:eastAsia="宋体"/>
          <w:lang w:eastAsia="zh-CN"/>
        </w:rPr>
        <w:t>2.5</w:t>
      </w:r>
      <w:r>
        <w:rPr>
          <w:rFonts w:eastAsia="宋体"/>
          <w:lang w:eastAsia="zh-CN"/>
        </w:rPr>
        <w:tab/>
        <w:t>Message size reporting/information</w:t>
      </w:r>
    </w:p>
    <w:p w14:paraId="12B81C5C" w14:textId="6D47322F" w:rsidR="001052ED" w:rsidRDefault="00C805DC">
      <w:pPr>
        <w:rPr>
          <w:rFonts w:eastAsia="等线"/>
          <w:color w:val="000000" w:themeColor="text1"/>
          <w:lang w:eastAsia="zh-CN"/>
        </w:rPr>
      </w:pPr>
      <w:bookmarkStart w:id="9" w:name="_Hlk172884967"/>
      <w:r>
        <w:rPr>
          <w:rFonts w:eastAsia="等线"/>
          <w:color w:val="000000" w:themeColor="text1"/>
          <w:lang w:eastAsia="zh-CN"/>
        </w:rPr>
        <w:t xml:space="preserve">As </w:t>
      </w:r>
      <w:r w:rsidR="00524FAC">
        <w:rPr>
          <w:rFonts w:eastAsia="等线"/>
          <w:color w:val="000000" w:themeColor="text1"/>
          <w:lang w:eastAsia="zh-CN"/>
        </w:rPr>
        <w:t>analysed</w:t>
      </w:r>
      <w:r>
        <w:rPr>
          <w:rFonts w:eastAsia="等线"/>
          <w:color w:val="000000" w:themeColor="text1"/>
          <w:lang w:eastAsia="zh-CN"/>
        </w:rPr>
        <w:t xml:space="preserve"> above, it is useful for the reader to know the D2R message size. The reader can obtain the message size through device report or CN indication</w:t>
      </w:r>
      <w:bookmarkEnd w:id="9"/>
      <w:r>
        <w:rPr>
          <w:rFonts w:eastAsia="等线"/>
          <w:color w:val="000000" w:themeColor="text1"/>
          <w:lang w:eastAsia="zh-CN"/>
        </w:rPr>
        <w:t>:</w:t>
      </w:r>
    </w:p>
    <w:p w14:paraId="3C24C12D" w14:textId="77777777" w:rsidR="001052ED" w:rsidRDefault="00C805DC">
      <w:pPr>
        <w:pStyle w:val="afc"/>
        <w:numPr>
          <w:ilvl w:val="0"/>
          <w:numId w:val="23"/>
        </w:numPr>
        <w:ind w:firstLineChars="0"/>
        <w:rPr>
          <w:rFonts w:eastAsia="等线"/>
          <w:color w:val="000000" w:themeColor="text1"/>
          <w:lang w:eastAsia="zh-CN"/>
        </w:rPr>
      </w:pPr>
      <w:r>
        <w:rPr>
          <w:rFonts w:eastAsia="等线" w:hint="eastAsia"/>
          <w:b/>
          <w:bCs/>
          <w:color w:val="000000" w:themeColor="text1"/>
          <w:lang w:eastAsia="zh-CN"/>
        </w:rPr>
        <w:t>C</w:t>
      </w:r>
      <w:r>
        <w:rPr>
          <w:rFonts w:eastAsia="等线"/>
          <w:b/>
          <w:bCs/>
          <w:color w:val="000000" w:themeColor="text1"/>
          <w:lang w:eastAsia="zh-CN"/>
        </w:rPr>
        <w:t>N indication</w:t>
      </w:r>
      <w:r>
        <w:rPr>
          <w:rFonts w:eastAsia="等线"/>
          <w:color w:val="000000" w:themeColor="text1"/>
          <w:lang w:eastAsia="zh-CN"/>
        </w:rPr>
        <w:t xml:space="preserve">: As an alternative approach, CN can indicate the expected data size of the following D2R transmission to the reader when sending DL command. Then the reader can schedule the corresponding D2R message according to the CN’s indication, e.g., indicating TBS together with transmitting the DL command. Compared with device reporting-based approach, this can </w:t>
      </w:r>
      <w:r>
        <w:rPr>
          <w:rFonts w:eastAsia="等线"/>
          <w:color w:val="000000" w:themeColor="text1"/>
          <w:highlight w:val="yellow"/>
          <w:lang w:eastAsia="zh-CN"/>
        </w:rPr>
        <w:t>eliminate the need of two additional steps</w:t>
      </w:r>
      <w:r>
        <w:rPr>
          <w:rFonts w:eastAsia="等线"/>
          <w:color w:val="000000" w:themeColor="text1"/>
          <w:lang w:eastAsia="zh-CN"/>
        </w:rPr>
        <w:t xml:space="preserve"> (e.g., BSR-like and scheduling MAC CEs) during the command procedures.</w:t>
      </w:r>
    </w:p>
    <w:p w14:paraId="6913A753" w14:textId="0B6BB244" w:rsidR="001052ED" w:rsidRDefault="00C805DC">
      <w:pPr>
        <w:pStyle w:val="afc"/>
        <w:numPr>
          <w:ilvl w:val="0"/>
          <w:numId w:val="23"/>
        </w:numPr>
        <w:ind w:firstLineChars="0"/>
        <w:rPr>
          <w:rFonts w:eastAsia="等线"/>
          <w:color w:val="000000" w:themeColor="text1"/>
          <w:lang w:eastAsia="zh-CN"/>
        </w:rPr>
      </w:pPr>
      <w:r>
        <w:rPr>
          <w:rFonts w:eastAsia="等线"/>
          <w:b/>
          <w:bCs/>
          <w:color w:val="000000" w:themeColor="text1"/>
          <w:lang w:eastAsia="zh-CN"/>
        </w:rPr>
        <w:t>Device report</w:t>
      </w:r>
      <w:r>
        <w:rPr>
          <w:rFonts w:eastAsia="等线"/>
          <w:color w:val="000000" w:themeColor="text1"/>
          <w:lang w:eastAsia="zh-CN"/>
        </w:rPr>
        <w:t>:</w:t>
      </w:r>
      <w:r>
        <w:rPr>
          <w:color w:val="000000" w:themeColor="text1"/>
        </w:rPr>
        <w:t xml:space="preserve"> </w:t>
      </w:r>
      <w:r>
        <w:rPr>
          <w:rFonts w:eastAsia="等线"/>
          <w:color w:val="000000" w:themeColor="text1"/>
          <w:lang w:eastAsia="zh-CN"/>
        </w:rPr>
        <w:t xml:space="preserve">The device can indicate the (rough) size of the next D2R data to be transmitted. As for command use cases, a device can know the data size to be transmitted only after receiving the command message. In such case, at least one interaction between device and reader is needed for scheduling the next D2R message. For this purpose, </w:t>
      </w:r>
      <w:r>
        <w:rPr>
          <w:rFonts w:eastAsia="等线"/>
          <w:color w:val="000000" w:themeColor="text1"/>
          <w:highlight w:val="yellow"/>
          <w:lang w:eastAsia="zh-CN"/>
        </w:rPr>
        <w:t>two additional steps are needed</w:t>
      </w:r>
      <w:r>
        <w:rPr>
          <w:rFonts w:eastAsia="等线"/>
          <w:color w:val="000000" w:themeColor="text1"/>
          <w:lang w:eastAsia="zh-CN"/>
        </w:rPr>
        <w:t xml:space="preserve"> </w:t>
      </w:r>
      <w:r w:rsidR="000C082A">
        <w:rPr>
          <w:rFonts w:eastAsia="等线"/>
          <w:color w:val="000000" w:themeColor="text1"/>
          <w:lang w:eastAsia="zh-CN"/>
        </w:rPr>
        <w:t xml:space="preserve">before </w:t>
      </w:r>
      <w:r>
        <w:rPr>
          <w:rFonts w:eastAsia="等线"/>
          <w:color w:val="000000" w:themeColor="text1"/>
          <w:lang w:eastAsia="zh-CN"/>
        </w:rPr>
        <w:t xml:space="preserve">R2D </w:t>
      </w:r>
      <w:r w:rsidR="000C082A">
        <w:rPr>
          <w:rFonts w:eastAsia="等线"/>
          <w:color w:val="000000" w:themeColor="text1"/>
          <w:lang w:eastAsia="zh-CN"/>
        </w:rPr>
        <w:t xml:space="preserve">trigger </w:t>
      </w:r>
      <w:r>
        <w:rPr>
          <w:rFonts w:eastAsia="等线"/>
          <w:color w:val="000000" w:themeColor="text1"/>
          <w:lang w:eastAsia="zh-CN"/>
        </w:rPr>
        <w:t xml:space="preserve">and D2R </w:t>
      </w:r>
      <w:r w:rsidR="000C082A">
        <w:rPr>
          <w:rFonts w:eastAsia="等线"/>
          <w:color w:val="000000" w:themeColor="text1"/>
          <w:lang w:eastAsia="zh-CN"/>
        </w:rPr>
        <w:t>transmission,</w:t>
      </w:r>
      <w:r>
        <w:rPr>
          <w:rFonts w:eastAsia="等线"/>
          <w:color w:val="000000" w:themeColor="text1"/>
          <w:lang w:eastAsia="zh-CN"/>
        </w:rPr>
        <w:t xml:space="preserve"> i.e., one for message size reporting (e.g., via BSR-like MAC CE) and one for </w:t>
      </w:r>
      <w:r w:rsidR="000C082A">
        <w:rPr>
          <w:rFonts w:eastAsia="等线"/>
          <w:color w:val="000000" w:themeColor="text1"/>
          <w:lang w:eastAsia="zh-CN"/>
        </w:rPr>
        <w:t xml:space="preserve">triggering message size reporting </w:t>
      </w:r>
      <w:r>
        <w:rPr>
          <w:rFonts w:eastAsia="等线"/>
          <w:color w:val="000000" w:themeColor="text1"/>
          <w:lang w:eastAsia="zh-CN"/>
        </w:rPr>
        <w:t xml:space="preserve">(e.g., scheduling MAC CE). This will increase the additional signalling overheads and reduce the transmission efficiency. Furthermore, </w:t>
      </w:r>
      <w:r>
        <w:rPr>
          <w:rFonts w:eastAsia="等线"/>
          <w:color w:val="000000" w:themeColor="text1"/>
          <w:highlight w:val="yellow"/>
          <w:lang w:eastAsia="zh-CN"/>
        </w:rPr>
        <w:t>size granularity of message size reporting impacts the D2R transmission overhead</w:t>
      </w:r>
      <w:r>
        <w:rPr>
          <w:rFonts w:eastAsia="等线"/>
          <w:color w:val="000000" w:themeColor="text1"/>
          <w:lang w:eastAsia="zh-CN"/>
        </w:rPr>
        <w:t>. For example, a more accurate message size is better for scheduling by reader, but takes more overheads.</w:t>
      </w:r>
    </w:p>
    <w:p w14:paraId="3206FC09" w14:textId="5B0650B3" w:rsidR="001052ED" w:rsidRDefault="00C805DC">
      <w:pPr>
        <w:rPr>
          <w:rFonts w:eastAsia="等线"/>
          <w:color w:val="000000" w:themeColor="text1"/>
          <w:lang w:eastAsia="zh-CN"/>
        </w:rPr>
      </w:pPr>
      <w:r>
        <w:rPr>
          <w:rFonts w:eastAsia="等线"/>
          <w:color w:val="000000" w:themeColor="text1"/>
          <w:lang w:eastAsia="zh-CN"/>
        </w:rPr>
        <w:t>By comparison between the above two methods</w:t>
      </w:r>
      <w:r w:rsidR="000C082A">
        <w:rPr>
          <w:rFonts w:eastAsia="等线"/>
          <w:color w:val="000000" w:themeColor="text1"/>
          <w:lang w:eastAsia="zh-CN"/>
        </w:rPr>
        <w:t xml:space="preserve">, as shown in </w:t>
      </w:r>
      <w:r w:rsidR="00E4716A">
        <w:rPr>
          <w:rFonts w:eastAsia="等线"/>
          <w:color w:val="000000" w:themeColor="text1"/>
          <w:lang w:eastAsia="zh-CN"/>
        </w:rPr>
        <w:t>Figure 2.5.1</w:t>
      </w:r>
      <w:r>
        <w:rPr>
          <w:rFonts w:eastAsia="等线"/>
          <w:color w:val="000000" w:themeColor="text1"/>
          <w:lang w:eastAsia="zh-CN"/>
        </w:rPr>
        <w:t>, if the CN can provide message size information for both inventory and command use cases, CN indication will be sufficient.</w:t>
      </w:r>
    </w:p>
    <w:p w14:paraId="0D61C2DF" w14:textId="1FC1934E" w:rsidR="000C082A" w:rsidRDefault="00B7633A" w:rsidP="00DC598E">
      <w:pPr>
        <w:pStyle w:val="TF"/>
        <w:rPr>
          <w:rFonts w:eastAsiaTheme="minorEastAsia"/>
        </w:rPr>
      </w:pPr>
      <w:r>
        <w:rPr>
          <w:noProof/>
          <w:lang w:val="en-US" w:eastAsia="zh-CN"/>
        </w:rPr>
        <w:drawing>
          <wp:inline distT="0" distB="0" distL="0" distR="0" wp14:anchorId="603CD1A1" wp14:editId="54FC249D">
            <wp:extent cx="6122035" cy="2432050"/>
            <wp:effectExtent l="0" t="0" r="0" b="0"/>
            <wp:docPr id="1" name="图片 1" descr="C:\Users\s00455255\AppData\Roaming\WeLink_Desktop\appdata\IM\s00455255\ReceiveFiles\originalImgfiles\391A7D76-F7B7-4C9F-8235-B18C885B2E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455255\AppData\Roaming\WeLink_Desktop\appdata\IM\s00455255\ReceiveFiles\originalImgfiles\391A7D76-F7B7-4C9F-8235-B18C885B2EF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432050"/>
                    </a:xfrm>
                    <a:prstGeom prst="rect">
                      <a:avLst/>
                    </a:prstGeom>
                    <a:noFill/>
                    <a:ln>
                      <a:noFill/>
                    </a:ln>
                  </pic:spPr>
                </pic:pic>
              </a:graphicData>
            </a:graphic>
          </wp:inline>
        </w:drawing>
      </w:r>
    </w:p>
    <w:p w14:paraId="75677B7B" w14:textId="028CABEA" w:rsidR="000C082A" w:rsidRPr="00DC598E" w:rsidRDefault="000C082A" w:rsidP="00DC598E">
      <w:pPr>
        <w:pStyle w:val="TF"/>
        <w:rPr>
          <w:rFonts w:eastAsia="等线"/>
          <w:lang w:eastAsia="zh-CN"/>
        </w:rPr>
      </w:pPr>
      <w:r>
        <w:rPr>
          <w:rFonts w:eastAsia="等线" w:hint="eastAsia"/>
          <w:lang w:eastAsia="zh-CN"/>
        </w:rPr>
        <w:t>F</w:t>
      </w:r>
      <w:r>
        <w:rPr>
          <w:rFonts w:eastAsia="等线"/>
          <w:lang w:eastAsia="zh-CN"/>
        </w:rPr>
        <w:t xml:space="preserve">igure 2.5.1 </w:t>
      </w:r>
      <w:r>
        <w:rPr>
          <w:rFonts w:eastAsia="等线"/>
          <w:color w:val="000000" w:themeColor="text1"/>
          <w:lang w:eastAsia="zh-CN"/>
        </w:rPr>
        <w:t xml:space="preserve">Comparison between </w:t>
      </w:r>
      <w:r w:rsidRPr="000C082A">
        <w:rPr>
          <w:rFonts w:eastAsia="等线"/>
          <w:color w:val="000000" w:themeColor="text1"/>
          <w:lang w:eastAsia="zh-CN"/>
        </w:rPr>
        <w:t>CN indication</w:t>
      </w:r>
      <w:r>
        <w:rPr>
          <w:rFonts w:eastAsia="等线"/>
          <w:color w:val="000000" w:themeColor="text1"/>
          <w:lang w:eastAsia="zh-CN"/>
        </w:rPr>
        <w:t xml:space="preserve"> and </w:t>
      </w:r>
      <w:r w:rsidRPr="000C082A">
        <w:rPr>
          <w:rFonts w:eastAsia="等线"/>
          <w:color w:val="000000" w:themeColor="text1"/>
          <w:lang w:eastAsia="zh-CN"/>
        </w:rPr>
        <w:t>Device report</w:t>
      </w:r>
    </w:p>
    <w:p w14:paraId="50FFB9CA" w14:textId="7F436236" w:rsidR="001052ED" w:rsidRDefault="00C805DC">
      <w:pPr>
        <w:rPr>
          <w:rFonts w:eastAsia="等线"/>
          <w:lang w:eastAsia="zh-CN"/>
        </w:rPr>
      </w:pPr>
      <w:r>
        <w:rPr>
          <w:rFonts w:eastAsia="等线" w:hint="eastAsia"/>
          <w:lang w:eastAsia="zh-CN"/>
        </w:rPr>
        <w:t>A</w:t>
      </w:r>
      <w:r>
        <w:rPr>
          <w:rFonts w:eastAsia="等线"/>
          <w:lang w:eastAsia="zh-CN"/>
        </w:rPr>
        <w:t>s described in TR 38.848</w:t>
      </w:r>
      <w:r>
        <w:rPr>
          <w:rFonts w:eastAsia="等线"/>
          <w:lang w:eastAsia="zh-CN"/>
        </w:rPr>
        <w:fldChar w:fldCharType="begin"/>
      </w:r>
      <w:r>
        <w:rPr>
          <w:rFonts w:eastAsia="等线"/>
          <w:lang w:eastAsia="zh-CN"/>
        </w:rPr>
        <w:instrText xml:space="preserve"> REF _Ref176945676 \r \h  \* MERGEFORMAT </w:instrText>
      </w:r>
      <w:r>
        <w:rPr>
          <w:rFonts w:eastAsia="等线"/>
          <w:lang w:eastAsia="zh-CN"/>
        </w:rPr>
      </w:r>
      <w:r>
        <w:rPr>
          <w:rFonts w:eastAsia="等线"/>
          <w:lang w:eastAsia="zh-CN"/>
        </w:rPr>
        <w:fldChar w:fldCharType="separate"/>
      </w:r>
      <w:r>
        <w:rPr>
          <w:rFonts w:eastAsia="等线"/>
          <w:lang w:eastAsia="zh-CN"/>
        </w:rPr>
        <w:fldChar w:fldCharType="begin"/>
      </w:r>
      <w:r>
        <w:rPr>
          <w:rFonts w:eastAsia="等线"/>
          <w:lang w:eastAsia="zh-CN"/>
        </w:rPr>
        <w:instrText xml:space="preserve"> REF _Ref177030305 \r \h </w:instrText>
      </w:r>
      <w:r>
        <w:rPr>
          <w:rFonts w:eastAsia="等线"/>
          <w:lang w:eastAsia="zh-CN"/>
        </w:rPr>
      </w:r>
      <w:r>
        <w:rPr>
          <w:rFonts w:eastAsia="等线"/>
          <w:lang w:eastAsia="zh-CN"/>
        </w:rPr>
        <w:fldChar w:fldCharType="separate"/>
      </w:r>
      <w:r>
        <w:rPr>
          <w:rFonts w:eastAsia="等线"/>
          <w:lang w:eastAsia="zh-CN"/>
        </w:rPr>
        <w:t>[2]</w:t>
      </w:r>
      <w:r>
        <w:rPr>
          <w:rFonts w:eastAsia="等线"/>
          <w:lang w:eastAsia="zh-CN"/>
        </w:rPr>
        <w:fldChar w:fldCharType="end"/>
      </w:r>
      <w:r>
        <w:rPr>
          <w:rFonts w:eastAsia="等线"/>
          <w:lang w:eastAsia="zh-CN"/>
        </w:rPr>
        <w:fldChar w:fldCharType="end"/>
      </w:r>
      <w:r>
        <w:rPr>
          <w:rFonts w:eastAsia="等线"/>
          <w:lang w:eastAsia="zh-CN"/>
        </w:rPr>
        <w:t>, the A-IoT use cases defined by SA1 can be classified into 8 parts:</w:t>
      </w:r>
    </w:p>
    <w:tbl>
      <w:tblPr>
        <w:tblStyle w:val="af6"/>
        <w:tblW w:w="0" w:type="auto"/>
        <w:tblLook w:val="04A0" w:firstRow="1" w:lastRow="0" w:firstColumn="1" w:lastColumn="0" w:noHBand="0" w:noVBand="1"/>
      </w:tblPr>
      <w:tblGrid>
        <w:gridCol w:w="9631"/>
      </w:tblGrid>
      <w:tr w:rsidR="001052ED" w14:paraId="0B71EBBC" w14:textId="77777777">
        <w:tc>
          <w:tcPr>
            <w:tcW w:w="9631" w:type="dxa"/>
          </w:tcPr>
          <w:p w14:paraId="7D875006" w14:textId="77777777" w:rsidR="001052ED" w:rsidRDefault="00C805DC">
            <w:pPr>
              <w:rPr>
                <w:rFonts w:eastAsia="等线"/>
                <w:kern w:val="2"/>
                <w:sz w:val="21"/>
                <w:szCs w:val="22"/>
                <w:lang w:val="en-US" w:eastAsia="zh-CN"/>
              </w:rPr>
            </w:pPr>
            <w:r>
              <w:rPr>
                <w:rFonts w:eastAsia="等线"/>
                <w:kern w:val="2"/>
                <w:sz w:val="21"/>
                <w:szCs w:val="22"/>
                <w:lang w:val="en-US" w:eastAsia="zh-CN"/>
              </w:rPr>
              <w:t>These two groupings are then used to form representative use cases (</w:t>
            </w:r>
            <w:proofErr w:type="spellStart"/>
            <w:r>
              <w:rPr>
                <w:rFonts w:eastAsia="等线"/>
                <w:kern w:val="2"/>
                <w:sz w:val="21"/>
                <w:szCs w:val="22"/>
                <w:lang w:val="en-US" w:eastAsia="zh-CN"/>
              </w:rPr>
              <w:t>rUCs</w:t>
            </w:r>
            <w:proofErr w:type="spellEnd"/>
            <w:r>
              <w:rPr>
                <w:rFonts w:eastAsia="等线"/>
                <w:kern w:val="2"/>
                <w:sz w:val="21"/>
                <w:szCs w:val="22"/>
                <w:lang w:val="en-US" w:eastAsia="zh-CN"/>
              </w:rPr>
              <w:t>) as follows, which are used in Clause 4.2 – Deployment scenarios and connectivity topologies.</w:t>
            </w:r>
          </w:p>
          <w:p w14:paraId="4B15E79F" w14:textId="77777777" w:rsidR="001052ED" w:rsidRDefault="00C805DC">
            <w:pPr>
              <w:rPr>
                <w:rFonts w:eastAsia="等线"/>
                <w:kern w:val="2"/>
                <w:sz w:val="21"/>
                <w:szCs w:val="22"/>
                <w:highlight w:val="yellow"/>
                <w:lang w:val="en-US" w:eastAsia="zh-CN"/>
              </w:rPr>
            </w:pPr>
            <w:r>
              <w:rPr>
                <w:rFonts w:eastAsia="等线"/>
                <w:kern w:val="2"/>
                <w:sz w:val="21"/>
                <w:szCs w:val="22"/>
                <w:highlight w:val="yellow"/>
                <w:lang w:val="en-US" w:eastAsia="zh-CN"/>
              </w:rPr>
              <w:t>-</w:t>
            </w:r>
            <w:r>
              <w:rPr>
                <w:rFonts w:eastAsia="等线"/>
                <w:kern w:val="2"/>
                <w:sz w:val="21"/>
                <w:szCs w:val="22"/>
                <w:highlight w:val="yellow"/>
                <w:lang w:val="en-US" w:eastAsia="zh-CN"/>
              </w:rPr>
              <w:tab/>
              <w:t>rUC1: Indoor inventory</w:t>
            </w:r>
          </w:p>
          <w:p w14:paraId="226398E7" w14:textId="77777777" w:rsidR="001052ED" w:rsidRDefault="00C805DC">
            <w:pPr>
              <w:rPr>
                <w:rFonts w:eastAsia="等线"/>
                <w:kern w:val="2"/>
                <w:sz w:val="21"/>
                <w:szCs w:val="22"/>
                <w:lang w:val="en-US" w:eastAsia="zh-CN"/>
              </w:rPr>
            </w:pPr>
            <w:r>
              <w:rPr>
                <w:rFonts w:eastAsia="等线"/>
                <w:kern w:val="2"/>
                <w:sz w:val="21"/>
                <w:szCs w:val="22"/>
                <w:lang w:val="en-US" w:eastAsia="zh-CN"/>
              </w:rPr>
              <w:t>-</w:t>
            </w:r>
            <w:r>
              <w:rPr>
                <w:rFonts w:eastAsia="等线"/>
                <w:kern w:val="2"/>
                <w:sz w:val="21"/>
                <w:szCs w:val="22"/>
                <w:lang w:val="en-US" w:eastAsia="zh-CN"/>
              </w:rPr>
              <w:tab/>
              <w:t>rUC2: Indoor sensors</w:t>
            </w:r>
          </w:p>
          <w:p w14:paraId="61ED9D19" w14:textId="77777777" w:rsidR="001052ED" w:rsidRDefault="00C805DC">
            <w:pPr>
              <w:rPr>
                <w:rFonts w:eastAsia="等线"/>
                <w:kern w:val="2"/>
                <w:sz w:val="21"/>
                <w:szCs w:val="22"/>
                <w:lang w:val="en-US" w:eastAsia="zh-CN"/>
              </w:rPr>
            </w:pPr>
            <w:r>
              <w:rPr>
                <w:rFonts w:eastAsia="等线"/>
                <w:kern w:val="2"/>
                <w:sz w:val="21"/>
                <w:szCs w:val="22"/>
                <w:lang w:val="en-US" w:eastAsia="zh-CN"/>
              </w:rPr>
              <w:t>-</w:t>
            </w:r>
            <w:r>
              <w:rPr>
                <w:rFonts w:eastAsia="等线"/>
                <w:kern w:val="2"/>
                <w:sz w:val="21"/>
                <w:szCs w:val="22"/>
                <w:lang w:val="en-US" w:eastAsia="zh-CN"/>
              </w:rPr>
              <w:tab/>
              <w:t>rUC3: Indoor positioning</w:t>
            </w:r>
          </w:p>
          <w:p w14:paraId="73B0B759" w14:textId="77777777" w:rsidR="001052ED" w:rsidRDefault="00C805DC">
            <w:pPr>
              <w:rPr>
                <w:rFonts w:eastAsia="等线"/>
                <w:kern w:val="2"/>
                <w:sz w:val="21"/>
                <w:szCs w:val="22"/>
                <w:highlight w:val="yellow"/>
                <w:lang w:val="en-US" w:eastAsia="zh-CN"/>
              </w:rPr>
            </w:pPr>
            <w:r>
              <w:rPr>
                <w:rFonts w:eastAsia="等线"/>
                <w:kern w:val="2"/>
                <w:sz w:val="21"/>
                <w:szCs w:val="22"/>
                <w:highlight w:val="yellow"/>
                <w:lang w:val="en-US" w:eastAsia="zh-CN"/>
              </w:rPr>
              <w:t>-</w:t>
            </w:r>
            <w:r>
              <w:rPr>
                <w:rFonts w:eastAsia="等线"/>
                <w:kern w:val="2"/>
                <w:sz w:val="21"/>
                <w:szCs w:val="22"/>
                <w:highlight w:val="yellow"/>
                <w:lang w:val="en-US" w:eastAsia="zh-CN"/>
              </w:rPr>
              <w:tab/>
              <w:t>rUC4: Indoor command</w:t>
            </w:r>
          </w:p>
          <w:p w14:paraId="5D76C76B" w14:textId="77777777" w:rsidR="001052ED" w:rsidRDefault="00C805DC">
            <w:pPr>
              <w:rPr>
                <w:rFonts w:eastAsia="等线"/>
                <w:kern w:val="2"/>
                <w:sz w:val="21"/>
                <w:szCs w:val="22"/>
                <w:lang w:val="en-US" w:eastAsia="zh-CN"/>
              </w:rPr>
            </w:pPr>
            <w:r>
              <w:rPr>
                <w:rFonts w:eastAsia="等线"/>
                <w:kern w:val="2"/>
                <w:sz w:val="21"/>
                <w:szCs w:val="22"/>
                <w:lang w:val="en-US" w:eastAsia="zh-CN"/>
              </w:rPr>
              <w:t>-</w:t>
            </w:r>
            <w:r>
              <w:rPr>
                <w:rFonts w:eastAsia="等线"/>
                <w:kern w:val="2"/>
                <w:sz w:val="21"/>
                <w:szCs w:val="22"/>
                <w:lang w:val="en-US" w:eastAsia="zh-CN"/>
              </w:rPr>
              <w:tab/>
              <w:t>rUC5: Outdoor inventory</w:t>
            </w:r>
          </w:p>
          <w:p w14:paraId="30CD37E7" w14:textId="77777777" w:rsidR="001052ED" w:rsidRDefault="00C805DC">
            <w:pPr>
              <w:rPr>
                <w:rFonts w:eastAsia="等线"/>
                <w:kern w:val="2"/>
                <w:sz w:val="21"/>
                <w:szCs w:val="22"/>
                <w:lang w:val="en-US" w:eastAsia="zh-CN"/>
              </w:rPr>
            </w:pPr>
            <w:r>
              <w:rPr>
                <w:rFonts w:eastAsia="等线"/>
                <w:kern w:val="2"/>
                <w:sz w:val="21"/>
                <w:szCs w:val="22"/>
                <w:lang w:val="en-US" w:eastAsia="zh-CN"/>
              </w:rPr>
              <w:lastRenderedPageBreak/>
              <w:t>-</w:t>
            </w:r>
            <w:r>
              <w:rPr>
                <w:rFonts w:eastAsia="等线"/>
                <w:kern w:val="2"/>
                <w:sz w:val="21"/>
                <w:szCs w:val="22"/>
                <w:lang w:val="en-US" w:eastAsia="zh-CN"/>
              </w:rPr>
              <w:tab/>
              <w:t>rUC6: Outdoor sensors</w:t>
            </w:r>
          </w:p>
          <w:p w14:paraId="4BE65F33" w14:textId="77777777" w:rsidR="001052ED" w:rsidRDefault="00C805DC">
            <w:pPr>
              <w:rPr>
                <w:rFonts w:eastAsia="等线"/>
                <w:kern w:val="2"/>
                <w:sz w:val="21"/>
                <w:szCs w:val="22"/>
                <w:lang w:val="en-US" w:eastAsia="zh-CN"/>
              </w:rPr>
            </w:pPr>
            <w:r>
              <w:rPr>
                <w:rFonts w:eastAsia="等线"/>
                <w:kern w:val="2"/>
                <w:sz w:val="21"/>
                <w:szCs w:val="22"/>
                <w:lang w:val="en-US" w:eastAsia="zh-CN"/>
              </w:rPr>
              <w:t>-</w:t>
            </w:r>
            <w:r>
              <w:rPr>
                <w:rFonts w:eastAsia="等线"/>
                <w:kern w:val="2"/>
                <w:sz w:val="21"/>
                <w:szCs w:val="22"/>
                <w:lang w:val="en-US" w:eastAsia="zh-CN"/>
              </w:rPr>
              <w:tab/>
              <w:t>rUC7: Outdoor positioning</w:t>
            </w:r>
          </w:p>
          <w:p w14:paraId="5FDF0FE7" w14:textId="77777777" w:rsidR="001052ED" w:rsidRDefault="00C805DC">
            <w:pPr>
              <w:rPr>
                <w:rFonts w:eastAsia="等线"/>
                <w:kern w:val="2"/>
                <w:sz w:val="21"/>
                <w:szCs w:val="22"/>
                <w:lang w:val="en-US" w:eastAsia="zh-CN"/>
              </w:rPr>
            </w:pPr>
            <w:r>
              <w:rPr>
                <w:rFonts w:eastAsia="等线"/>
                <w:kern w:val="2"/>
                <w:sz w:val="21"/>
                <w:szCs w:val="22"/>
                <w:lang w:val="en-US" w:eastAsia="zh-CN"/>
              </w:rPr>
              <w:t>-</w:t>
            </w:r>
            <w:r>
              <w:rPr>
                <w:rFonts w:eastAsia="等线"/>
                <w:kern w:val="2"/>
                <w:sz w:val="21"/>
                <w:szCs w:val="22"/>
                <w:lang w:val="en-US" w:eastAsia="zh-CN"/>
              </w:rPr>
              <w:tab/>
              <w:t>rUC8: Outdoor command</w:t>
            </w:r>
          </w:p>
        </w:tc>
      </w:tr>
    </w:tbl>
    <w:p w14:paraId="2C6D4478" w14:textId="0C7BB179" w:rsidR="001052ED" w:rsidRDefault="00C805DC">
      <w:pPr>
        <w:rPr>
          <w:rFonts w:eastAsia="等线"/>
          <w:lang w:eastAsia="zh-CN"/>
        </w:rPr>
      </w:pPr>
      <w:r>
        <w:rPr>
          <w:rFonts w:eastAsia="等线"/>
          <w:lang w:eastAsia="zh-CN"/>
        </w:rPr>
        <w:lastRenderedPageBreak/>
        <w:t>See the mapping from RAN indoor command to the SA1 use cases below</w:t>
      </w:r>
      <w:r w:rsidR="00203DF0">
        <w:rPr>
          <w:rFonts w:eastAsia="等线"/>
          <w:lang w:eastAsia="zh-CN"/>
        </w:rPr>
        <w:t xml:space="preserve"> in TR 38.848</w:t>
      </w:r>
      <w:r>
        <w:rPr>
          <w:rFonts w:eastAsia="等线"/>
          <w:lang w:eastAsia="zh-CN"/>
        </w:rPr>
        <w:t xml:space="preserve">. </w:t>
      </w:r>
    </w:p>
    <w:tbl>
      <w:tblPr>
        <w:tblStyle w:val="TableGrid1"/>
        <w:tblW w:w="0" w:type="auto"/>
        <w:jc w:val="center"/>
        <w:tblLayout w:type="fixed"/>
        <w:tblLook w:val="04A0" w:firstRow="1" w:lastRow="0" w:firstColumn="1" w:lastColumn="0" w:noHBand="0" w:noVBand="1"/>
      </w:tblPr>
      <w:tblGrid>
        <w:gridCol w:w="2551"/>
        <w:gridCol w:w="5669"/>
      </w:tblGrid>
      <w:tr w:rsidR="001052ED" w14:paraId="0D33F4F5" w14:textId="77777777">
        <w:trPr>
          <w:jc w:val="cent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E879C5" w14:textId="77777777" w:rsidR="001052ED" w:rsidRDefault="00C805DC">
            <w:pPr>
              <w:pStyle w:val="af3"/>
              <w:keepNext/>
              <w:keepLines/>
              <w:widowControl/>
              <w:spacing w:before="0" w:after="0" w:line="240" w:lineRule="auto"/>
              <w:jc w:val="both"/>
              <w:rPr>
                <w:rFonts w:hint="default"/>
                <w:snapToGrid w:val="0"/>
                <w:kern w:val="2"/>
                <w:lang w:val="en-US" w:eastAsia="zh-CN"/>
              </w:rPr>
            </w:pPr>
            <w:proofErr w:type="spellStart"/>
            <w:r>
              <w:rPr>
                <w:rFonts w:ascii="Arial" w:hAnsi="Arial" w:hint="default"/>
                <w:b/>
                <w:snapToGrid w:val="0"/>
                <w:sz w:val="18"/>
                <w:lang w:val="en-US" w:eastAsia="zh-CN" w:bidi="ar"/>
              </w:rPr>
              <w:t>rUC</w:t>
            </w:r>
            <w:proofErr w:type="spellEnd"/>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4F947406"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hint="default"/>
                <w:b/>
                <w:snapToGrid w:val="0"/>
                <w:sz w:val="18"/>
                <w:lang w:val="en-US" w:eastAsia="zh-CN" w:bidi="ar"/>
              </w:rPr>
              <w:t>Applicable SA1 UCs / traffic scenarios</w:t>
            </w:r>
          </w:p>
        </w:tc>
      </w:tr>
      <w:tr w:rsidR="001052ED" w14:paraId="2EA6DD0B" w14:textId="77777777">
        <w:trPr>
          <w:jc w:val="cent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D490843"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rUC1: Indoor inventory</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15CEC118"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5.1 Automated warehousing</w:t>
            </w:r>
          </w:p>
          <w:p w14:paraId="37D26586"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5.2 Medical instruments inventory management and positioning</w:t>
            </w:r>
          </w:p>
          <w:p w14:paraId="1D8D9B2D"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5.4 Non-Public Network for logistics</w:t>
            </w:r>
          </w:p>
          <w:p w14:paraId="5C86CA7D"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5.5 Automobile manufacturing</w:t>
            </w:r>
          </w:p>
          <w:p w14:paraId="3A12FFA4"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5.7 Airport terminal / shipping port</w:t>
            </w:r>
          </w:p>
          <w:p w14:paraId="05E61571"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5.15 Smart laundry</w:t>
            </w:r>
          </w:p>
          <w:p w14:paraId="66D141E0"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5.16 Automated supply chain distribution</w:t>
            </w:r>
          </w:p>
          <w:p w14:paraId="04D92690"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5.18 Fresh food supply chain</w:t>
            </w:r>
          </w:p>
          <w:p w14:paraId="19A92347"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5.27 End-to-end logistics</w:t>
            </w:r>
          </w:p>
          <w:p w14:paraId="08BB20C8"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6.1 Flower auction</w:t>
            </w:r>
          </w:p>
          <w:p w14:paraId="0DE53ECC"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6.3 Electronic shelf label</w:t>
            </w:r>
          </w:p>
        </w:tc>
      </w:tr>
      <w:tr w:rsidR="001052ED" w14:paraId="1E6A84A8" w14:textId="77777777">
        <w:trPr>
          <w:jc w:val="cent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27ACD08"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rUC2: Indoor sensor</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4C18842C"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5.6 Smart homes</w:t>
            </w:r>
          </w:p>
          <w:p w14:paraId="639364C6" w14:textId="77777777" w:rsidR="001052ED" w:rsidRDefault="00C805DC">
            <w:pPr>
              <w:pStyle w:val="af3"/>
              <w:keepNext/>
              <w:keepLines/>
              <w:widowControl/>
              <w:spacing w:before="0" w:after="0" w:line="240" w:lineRule="auto"/>
              <w:jc w:val="both"/>
              <w:rPr>
                <w:rFonts w:hint="default"/>
                <w:snapToGrid w:val="0"/>
                <w:kern w:val="2"/>
                <w:lang w:val="en-US"/>
              </w:rPr>
            </w:pPr>
            <w:r>
              <w:rPr>
                <w:rFonts w:ascii="Arial" w:hAnsi="Arial"/>
                <w:snapToGrid w:val="0"/>
                <w:sz w:val="18"/>
                <w:lang w:val="en-US" w:eastAsia="zh-CN" w:bidi="ar"/>
              </w:rPr>
              <w:t>5.13 Base station machine room environmental supervision</w:t>
            </w:r>
          </w:p>
          <w:p w14:paraId="288DE323"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5.15 Smart laundry</w:t>
            </w:r>
          </w:p>
          <w:p w14:paraId="664F7C12"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5.20 Smart agriculture</w:t>
            </w:r>
          </w:p>
          <w:p w14:paraId="1257ADE3"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5.23 Smart pig farm</w:t>
            </w:r>
          </w:p>
          <w:p w14:paraId="48B68DCB"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6.2 Cow stable</w:t>
            </w:r>
          </w:p>
        </w:tc>
      </w:tr>
      <w:tr w:rsidR="001052ED" w14:paraId="53F43F38" w14:textId="77777777">
        <w:trPr>
          <w:jc w:val="cent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76FE7B0"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lang w:val="en-US" w:eastAsia="zh-CN" w:bidi="ar"/>
              </w:rPr>
              <w:t>rUC4: Indoor command</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1B182FCB" w14:textId="77777777" w:rsidR="001052ED" w:rsidRDefault="00C805DC">
            <w:pPr>
              <w:pStyle w:val="af3"/>
              <w:keepNext/>
              <w:keepLines/>
              <w:widowControl/>
              <w:spacing w:before="0" w:after="0" w:line="240" w:lineRule="auto"/>
              <w:jc w:val="both"/>
              <w:rPr>
                <w:rFonts w:cs="Arial" w:hint="default"/>
                <w:bCs/>
                <w:snapToGrid w:val="0"/>
                <w:kern w:val="2"/>
                <w:highlight w:val="yellow"/>
                <w:lang w:val="en-US" w:eastAsia="zh-CN"/>
              </w:rPr>
            </w:pPr>
            <w:r>
              <w:rPr>
                <w:rFonts w:ascii="Arial" w:hAnsi="Arial"/>
                <w:snapToGrid w:val="0"/>
                <w:sz w:val="18"/>
                <w:highlight w:val="yellow"/>
                <w:lang w:val="en-US" w:eastAsia="zh-CN" w:bidi="ar"/>
              </w:rPr>
              <w:t xml:space="preserve">5.11 </w:t>
            </w:r>
            <w:r>
              <w:rPr>
                <w:rFonts w:ascii="Arial" w:hAnsi="Arial" w:cs="Arial"/>
                <w:bCs/>
                <w:snapToGrid w:val="0"/>
                <w:sz w:val="18"/>
                <w:highlight w:val="yellow"/>
                <w:lang w:val="en-US" w:eastAsia="zh-CN" w:bidi="ar"/>
              </w:rPr>
              <w:t>Online modification of medical instruments status</w:t>
            </w:r>
          </w:p>
          <w:p w14:paraId="09EE451B" w14:textId="77777777" w:rsidR="001052ED" w:rsidRDefault="00C805DC">
            <w:pPr>
              <w:pStyle w:val="af3"/>
              <w:keepNext/>
              <w:keepLines/>
              <w:widowControl/>
              <w:spacing w:before="0" w:after="0" w:line="240" w:lineRule="auto"/>
              <w:jc w:val="both"/>
              <w:rPr>
                <w:rFonts w:hint="default"/>
                <w:snapToGrid w:val="0"/>
                <w:kern w:val="2"/>
                <w:highlight w:val="yellow"/>
                <w:lang w:val="en-US" w:eastAsia="zh-CN"/>
              </w:rPr>
            </w:pPr>
            <w:r>
              <w:rPr>
                <w:rFonts w:ascii="Arial" w:hAnsi="Arial"/>
                <w:snapToGrid w:val="0"/>
                <w:sz w:val="18"/>
                <w:highlight w:val="yellow"/>
                <w:lang w:val="en-US" w:eastAsia="zh-CN" w:bidi="ar"/>
              </w:rPr>
              <w:t>5.17 Device activation and deactivation</w:t>
            </w:r>
          </w:p>
          <w:p w14:paraId="14DDE5CB" w14:textId="77777777" w:rsidR="001052ED" w:rsidRDefault="00C805DC">
            <w:pPr>
              <w:pStyle w:val="af3"/>
              <w:keepNext/>
              <w:keepLines/>
              <w:widowControl/>
              <w:spacing w:before="0" w:after="0" w:line="240" w:lineRule="auto"/>
              <w:jc w:val="both"/>
              <w:rPr>
                <w:rFonts w:hint="default"/>
                <w:snapToGrid w:val="0"/>
                <w:kern w:val="2"/>
                <w:highlight w:val="yellow"/>
                <w:lang w:val="en-US" w:eastAsia="zh-CN"/>
              </w:rPr>
            </w:pPr>
            <w:r>
              <w:rPr>
                <w:rFonts w:ascii="Arial" w:hAnsi="Arial"/>
                <w:snapToGrid w:val="0"/>
                <w:sz w:val="18"/>
                <w:highlight w:val="yellow"/>
                <w:lang w:val="en-US" w:eastAsia="zh-CN" w:bidi="ar"/>
              </w:rPr>
              <w:t>5.26 Elderly Health Care</w:t>
            </w:r>
          </w:p>
          <w:p w14:paraId="1FC54D14" w14:textId="77777777" w:rsidR="001052ED" w:rsidRDefault="00C805DC">
            <w:pPr>
              <w:pStyle w:val="af3"/>
              <w:keepNext/>
              <w:keepLines/>
              <w:widowControl/>
              <w:spacing w:before="0" w:after="0" w:line="240" w:lineRule="auto"/>
              <w:jc w:val="both"/>
              <w:rPr>
                <w:rFonts w:hint="default"/>
                <w:snapToGrid w:val="0"/>
                <w:kern w:val="2"/>
                <w:highlight w:val="yellow"/>
                <w:lang w:val="en-US" w:eastAsia="zh-CN"/>
              </w:rPr>
            </w:pPr>
            <w:r>
              <w:rPr>
                <w:rFonts w:ascii="Arial" w:hAnsi="Arial"/>
                <w:snapToGrid w:val="0"/>
                <w:sz w:val="18"/>
                <w:highlight w:val="yellow"/>
                <w:lang w:val="en-US" w:eastAsia="zh-CN" w:bidi="ar"/>
              </w:rPr>
              <w:t>5.29 Device Permanent Deactivation</w:t>
            </w:r>
          </w:p>
          <w:p w14:paraId="6F2AB1CF" w14:textId="77777777" w:rsidR="001052ED" w:rsidRDefault="00C805DC">
            <w:pPr>
              <w:pStyle w:val="af3"/>
              <w:keepNext/>
              <w:keepLines/>
              <w:widowControl/>
              <w:spacing w:before="0" w:after="0" w:line="240" w:lineRule="auto"/>
              <w:jc w:val="both"/>
              <w:rPr>
                <w:rFonts w:hint="default"/>
                <w:snapToGrid w:val="0"/>
                <w:kern w:val="2"/>
                <w:lang w:val="en-US" w:eastAsia="zh-CN"/>
              </w:rPr>
            </w:pPr>
            <w:r>
              <w:rPr>
                <w:rFonts w:ascii="Arial" w:hAnsi="Arial"/>
                <w:snapToGrid w:val="0"/>
                <w:sz w:val="18"/>
                <w:highlight w:val="yellow"/>
                <w:lang w:val="en-US" w:eastAsia="zh-CN" w:bidi="ar"/>
              </w:rPr>
              <w:t>6.3 Electronic shelf label</w:t>
            </w:r>
          </w:p>
        </w:tc>
      </w:tr>
    </w:tbl>
    <w:p w14:paraId="58F1469B" w14:textId="77777777" w:rsidR="001052ED" w:rsidRDefault="00C805DC">
      <w:pPr>
        <w:rPr>
          <w:rFonts w:eastAsia="等线"/>
          <w:lang w:eastAsia="zh-CN"/>
        </w:rPr>
      </w:pPr>
      <w:r>
        <w:rPr>
          <w:rFonts w:eastAsia="等线"/>
          <w:lang w:eastAsia="zh-CN"/>
        </w:rPr>
        <w:t xml:space="preserve">Inventory, sensors, positioning, and command are defined as four independent use cases. </w:t>
      </w:r>
    </w:p>
    <w:p w14:paraId="3B2E8598" w14:textId="77777777" w:rsidR="001052ED" w:rsidRDefault="00C805DC">
      <w:pPr>
        <w:pStyle w:val="afc"/>
        <w:numPr>
          <w:ilvl w:val="0"/>
          <w:numId w:val="24"/>
        </w:numPr>
        <w:ind w:firstLineChars="0"/>
        <w:rPr>
          <w:rFonts w:eastAsia="等线"/>
          <w:lang w:eastAsia="zh-CN"/>
        </w:rPr>
      </w:pPr>
      <w:r>
        <w:rPr>
          <w:rFonts w:eastAsia="等线"/>
          <w:b/>
          <w:lang w:eastAsia="zh-CN"/>
        </w:rPr>
        <w:t>Inventory</w:t>
      </w:r>
      <w:r>
        <w:rPr>
          <w:rFonts w:eastAsia="等线"/>
          <w:lang w:eastAsia="zh-CN"/>
        </w:rPr>
        <w:t>: For inventory use cases, the device needs to reply its device ID to reader. Since the device ID format is defined by CN, the (rough) device ID size can be known by CN.</w:t>
      </w:r>
    </w:p>
    <w:p w14:paraId="5F23C03E" w14:textId="77777777" w:rsidR="007902EA" w:rsidRDefault="00C805DC" w:rsidP="007902EA">
      <w:pPr>
        <w:pStyle w:val="afc"/>
        <w:numPr>
          <w:ilvl w:val="0"/>
          <w:numId w:val="24"/>
        </w:numPr>
        <w:ind w:firstLineChars="0"/>
        <w:rPr>
          <w:rFonts w:eastAsia="等线"/>
          <w:lang w:eastAsia="zh-CN"/>
        </w:rPr>
      </w:pPr>
      <w:r>
        <w:rPr>
          <w:rFonts w:eastAsia="等线"/>
          <w:b/>
          <w:lang w:eastAsia="zh-CN"/>
        </w:rPr>
        <w:t>Command</w:t>
      </w:r>
      <w:r>
        <w:rPr>
          <w:rFonts w:eastAsia="等线"/>
          <w:lang w:eastAsia="zh-CN"/>
        </w:rPr>
        <w:t>:</w:t>
      </w:r>
    </w:p>
    <w:p w14:paraId="75DC5309" w14:textId="6ED2BA59" w:rsidR="00BA3787" w:rsidRDefault="00C805DC" w:rsidP="00DC598E">
      <w:pPr>
        <w:pStyle w:val="afc"/>
        <w:ind w:left="420" w:firstLineChars="0" w:firstLine="0"/>
        <w:rPr>
          <w:rFonts w:eastAsia="等线"/>
          <w:lang w:eastAsia="zh-CN"/>
        </w:rPr>
      </w:pPr>
      <w:r>
        <w:rPr>
          <w:rFonts w:eastAsia="等线"/>
          <w:lang w:eastAsia="zh-CN"/>
        </w:rPr>
        <w:t xml:space="preserve">1) For </w:t>
      </w:r>
      <w:r w:rsidR="00A647C7">
        <w:rPr>
          <w:rFonts w:eastAsia="等线"/>
          <w:lang w:eastAsia="zh-CN"/>
        </w:rPr>
        <w:t>R</w:t>
      </w:r>
      <w:r>
        <w:rPr>
          <w:rFonts w:eastAsia="等线"/>
          <w:lang w:eastAsia="zh-CN"/>
        </w:rPr>
        <w:t xml:space="preserve">ead </w:t>
      </w:r>
      <w:r w:rsidR="00A647C7">
        <w:rPr>
          <w:rFonts w:eastAsia="等线"/>
          <w:lang w:eastAsia="zh-CN"/>
        </w:rPr>
        <w:t>C</w:t>
      </w:r>
      <w:r>
        <w:rPr>
          <w:rFonts w:eastAsia="等线"/>
          <w:lang w:eastAsia="zh-CN"/>
        </w:rPr>
        <w:t xml:space="preserve">ommand, the </w:t>
      </w:r>
      <w:r w:rsidR="005240EE">
        <w:rPr>
          <w:rFonts w:eastAsia="等线"/>
          <w:lang w:eastAsia="zh-CN"/>
        </w:rPr>
        <w:t>size</w:t>
      </w:r>
      <w:r>
        <w:rPr>
          <w:rFonts w:eastAsia="等线"/>
          <w:lang w:eastAsia="zh-CN"/>
        </w:rPr>
        <w:t xml:space="preserve"> of data to be read should be indicated by </w:t>
      </w:r>
      <w:r w:rsidR="005240EE">
        <w:rPr>
          <w:rFonts w:eastAsia="等线"/>
          <w:lang w:eastAsia="zh-CN"/>
        </w:rPr>
        <w:t>Read Command</w:t>
      </w:r>
      <w:r>
        <w:rPr>
          <w:rFonts w:eastAsia="等线"/>
          <w:lang w:eastAsia="zh-CN"/>
        </w:rPr>
        <w:t xml:space="preserve">. </w:t>
      </w:r>
      <w:r w:rsidR="007902EA">
        <w:rPr>
          <w:rFonts w:eastAsia="等线"/>
          <w:lang w:eastAsia="zh-CN"/>
        </w:rPr>
        <w:t xml:space="preserve">Otherwise, the device needs to </w:t>
      </w:r>
      <w:r w:rsidR="002621F7">
        <w:rPr>
          <w:rFonts w:eastAsia="等线"/>
          <w:lang w:eastAsia="zh-CN"/>
        </w:rPr>
        <w:t>determine how much</w:t>
      </w:r>
      <w:r w:rsidR="00E55E70">
        <w:rPr>
          <w:rFonts w:eastAsia="等线"/>
          <w:lang w:eastAsia="zh-CN"/>
        </w:rPr>
        <w:t xml:space="preserve"> data it will transmit</w:t>
      </w:r>
      <w:r w:rsidR="00A647C7">
        <w:rPr>
          <w:rFonts w:eastAsia="等线"/>
          <w:lang w:eastAsia="zh-CN"/>
        </w:rPr>
        <w:t xml:space="preserve"> by itself</w:t>
      </w:r>
      <w:r w:rsidR="00E55E70">
        <w:rPr>
          <w:rFonts w:eastAsia="等线"/>
          <w:lang w:eastAsia="zh-CN"/>
        </w:rPr>
        <w:t xml:space="preserve">. </w:t>
      </w:r>
      <w:r w:rsidR="00A647C7">
        <w:rPr>
          <w:rFonts w:eastAsia="等线"/>
          <w:lang w:eastAsia="zh-CN"/>
        </w:rPr>
        <w:t>A</w:t>
      </w:r>
      <w:r w:rsidR="00A647C7" w:rsidRPr="00AA442A">
        <w:rPr>
          <w:rFonts w:eastAsia="等线"/>
          <w:lang w:eastAsia="zh-CN"/>
        </w:rPr>
        <w:t xml:space="preserve"> </w:t>
      </w:r>
      <w:r w:rsidR="00A647C7">
        <w:rPr>
          <w:rFonts w:eastAsia="等线"/>
          <w:lang w:eastAsia="zh-CN"/>
        </w:rPr>
        <w:t>micro-controller is usually required to complete</w:t>
      </w:r>
      <w:r w:rsidR="002621F7">
        <w:rPr>
          <w:rFonts w:eastAsia="等线"/>
          <w:lang w:eastAsia="zh-CN"/>
        </w:rPr>
        <w:t xml:space="preserve"> </w:t>
      </w:r>
      <w:r w:rsidR="00A647C7">
        <w:rPr>
          <w:rFonts w:eastAsia="等线"/>
          <w:lang w:eastAsia="zh-CN"/>
        </w:rPr>
        <w:t xml:space="preserve">this </w:t>
      </w:r>
      <w:r w:rsidR="00AA442A">
        <w:rPr>
          <w:rFonts w:eastAsia="等线"/>
          <w:lang w:eastAsia="zh-CN"/>
        </w:rPr>
        <w:t>operation</w:t>
      </w:r>
      <w:r w:rsidR="00A647C7">
        <w:rPr>
          <w:rFonts w:eastAsia="等线"/>
          <w:lang w:eastAsia="zh-CN"/>
        </w:rPr>
        <w:t xml:space="preserve">, </w:t>
      </w:r>
      <w:r w:rsidR="002621F7">
        <w:rPr>
          <w:rFonts w:eastAsia="等线"/>
          <w:lang w:eastAsia="zh-CN"/>
        </w:rPr>
        <w:t>and</w:t>
      </w:r>
      <w:r w:rsidR="00AA442A">
        <w:rPr>
          <w:rFonts w:eastAsia="等线"/>
          <w:lang w:eastAsia="zh-CN"/>
        </w:rPr>
        <w:t xml:space="preserve"> </w:t>
      </w:r>
      <w:r w:rsidR="002621F7">
        <w:rPr>
          <w:rFonts w:eastAsia="等线"/>
          <w:lang w:eastAsia="zh-CN"/>
        </w:rPr>
        <w:t xml:space="preserve">the </w:t>
      </w:r>
      <w:r w:rsidR="00AA442A">
        <w:rPr>
          <w:rFonts w:eastAsia="等线"/>
          <w:lang w:eastAsia="zh-CN"/>
        </w:rPr>
        <w:t xml:space="preserve">information </w:t>
      </w:r>
      <w:r w:rsidR="002621F7">
        <w:rPr>
          <w:rFonts w:eastAsia="等线"/>
          <w:lang w:eastAsia="zh-CN"/>
        </w:rPr>
        <w:t>such as</w:t>
      </w:r>
      <w:r w:rsidR="00AA442A">
        <w:rPr>
          <w:rFonts w:eastAsia="等线"/>
          <w:lang w:eastAsia="zh-CN"/>
        </w:rPr>
        <w:t xml:space="preserve"> the data size </w:t>
      </w:r>
      <w:r w:rsidR="002621F7">
        <w:rPr>
          <w:rFonts w:eastAsia="等线"/>
          <w:lang w:eastAsia="zh-CN"/>
        </w:rPr>
        <w:t xml:space="preserve">needs to be recorded </w:t>
      </w:r>
      <w:r w:rsidR="00AA442A">
        <w:rPr>
          <w:rFonts w:eastAsia="等线"/>
          <w:lang w:eastAsia="zh-CN"/>
        </w:rPr>
        <w:t>in</w:t>
      </w:r>
      <w:r w:rsidR="002621F7">
        <w:rPr>
          <w:rFonts w:eastAsia="等线"/>
          <w:lang w:eastAsia="zh-CN"/>
        </w:rPr>
        <w:t xml:space="preserve"> the</w:t>
      </w:r>
      <w:r w:rsidR="00AA442A">
        <w:rPr>
          <w:rFonts w:eastAsia="等线"/>
          <w:lang w:eastAsia="zh-CN"/>
        </w:rPr>
        <w:t xml:space="preserve"> non-volatile memory (NVM). </w:t>
      </w:r>
      <w:r w:rsidR="002621F7">
        <w:rPr>
          <w:rFonts w:eastAsia="等线"/>
          <w:lang w:eastAsia="zh-CN"/>
        </w:rPr>
        <w:t xml:space="preserve">As a result, </w:t>
      </w:r>
      <w:r w:rsidR="00AA442A">
        <w:rPr>
          <w:rFonts w:eastAsia="等线"/>
          <w:lang w:eastAsia="zh-CN"/>
        </w:rPr>
        <w:t>more complexity</w:t>
      </w:r>
      <w:r w:rsidR="005240EE">
        <w:rPr>
          <w:rFonts w:eastAsia="等线"/>
          <w:lang w:eastAsia="zh-CN"/>
        </w:rPr>
        <w:t xml:space="preserve"> will be added by additional micro-controller</w:t>
      </w:r>
      <w:r w:rsidR="002621F7">
        <w:rPr>
          <w:rFonts w:eastAsia="等线"/>
          <w:lang w:eastAsia="zh-CN"/>
        </w:rPr>
        <w:t xml:space="preserve">, which is challenging to </w:t>
      </w:r>
      <w:r w:rsidR="00AA442A">
        <w:rPr>
          <w:rFonts w:eastAsia="等线"/>
          <w:lang w:eastAsia="zh-CN"/>
        </w:rPr>
        <w:t>device 1.</w:t>
      </w:r>
      <w:r w:rsidR="002621F7">
        <w:rPr>
          <w:rFonts w:eastAsia="等线"/>
          <w:lang w:eastAsia="zh-CN"/>
        </w:rPr>
        <w:t xml:space="preserve"> Besides,</w:t>
      </w:r>
      <w:r w:rsidR="005240EE">
        <w:rPr>
          <w:rFonts w:eastAsia="等线"/>
          <w:lang w:eastAsia="zh-CN"/>
        </w:rPr>
        <w:t xml:space="preserve"> </w:t>
      </w:r>
      <w:r w:rsidR="00A131D3">
        <w:rPr>
          <w:rFonts w:eastAsia="等线"/>
          <w:lang w:eastAsia="zh-CN"/>
        </w:rPr>
        <w:t>considering</w:t>
      </w:r>
      <w:r w:rsidR="005240EE">
        <w:rPr>
          <w:rFonts w:eastAsia="等线"/>
          <w:lang w:eastAsia="zh-CN"/>
        </w:rPr>
        <w:t xml:space="preserve"> the size of data to be read is variable in different </w:t>
      </w:r>
      <w:r w:rsidR="005240EE" w:rsidRPr="005240EE">
        <w:rPr>
          <w:rFonts w:eastAsia="等线"/>
          <w:lang w:eastAsia="zh-CN"/>
        </w:rPr>
        <w:t>scenario</w:t>
      </w:r>
      <w:r w:rsidR="005240EE">
        <w:rPr>
          <w:rFonts w:eastAsia="等线"/>
          <w:lang w:eastAsia="zh-CN"/>
        </w:rPr>
        <w:t xml:space="preserve">s, inevitably and </w:t>
      </w:r>
      <w:r w:rsidR="002621F7">
        <w:rPr>
          <w:rFonts w:eastAsia="等线"/>
          <w:lang w:eastAsia="zh-CN"/>
        </w:rPr>
        <w:t xml:space="preserve">frequently </w:t>
      </w:r>
      <w:r w:rsidR="00AA442A">
        <w:rPr>
          <w:rFonts w:eastAsia="等线"/>
          <w:lang w:eastAsia="zh-CN"/>
        </w:rPr>
        <w:t xml:space="preserve">updating information in NVM </w:t>
      </w:r>
      <w:r w:rsidR="002621F7">
        <w:rPr>
          <w:rFonts w:eastAsia="等线"/>
          <w:lang w:eastAsia="zh-CN"/>
        </w:rPr>
        <w:t>is required</w:t>
      </w:r>
      <w:r w:rsidR="00AA442A">
        <w:rPr>
          <w:rFonts w:eastAsia="等线"/>
          <w:lang w:eastAsia="zh-CN"/>
        </w:rPr>
        <w:t>.</w:t>
      </w:r>
      <w:r w:rsidR="005240EE">
        <w:rPr>
          <w:rFonts w:eastAsia="等线"/>
          <w:lang w:eastAsia="zh-CN"/>
        </w:rPr>
        <w:t xml:space="preserve"> However, a</w:t>
      </w:r>
      <w:r w:rsidR="00E55E70">
        <w:rPr>
          <w:rFonts w:eastAsia="等线"/>
          <w:lang w:eastAsia="zh-CN"/>
        </w:rPr>
        <w:t xml:space="preserve">s clarified in </w:t>
      </w:r>
      <w:r w:rsidR="00BA3787">
        <w:rPr>
          <w:rFonts w:eastAsia="等线"/>
          <w:lang w:eastAsia="zh-CN"/>
        </w:rPr>
        <w:t xml:space="preserve">RAN1 LS reply </w:t>
      </w:r>
      <w:r w:rsidR="00BA3787">
        <w:rPr>
          <w:rFonts w:eastAsia="等线" w:hint="eastAsia"/>
          <w:lang w:eastAsia="zh-CN"/>
        </w:rPr>
        <w:t>t</w:t>
      </w:r>
      <w:r w:rsidR="00BA3787">
        <w:rPr>
          <w:rFonts w:eastAsia="等线"/>
          <w:lang w:eastAsia="zh-CN"/>
        </w:rPr>
        <w:t>o SA2</w:t>
      </w:r>
      <w:r w:rsidR="00A647C7">
        <w:rPr>
          <w:rFonts w:eastAsia="等线"/>
          <w:lang w:eastAsia="zh-CN"/>
        </w:rPr>
        <w:t xml:space="preserve"> in R1-2407399</w:t>
      </w:r>
      <w:r w:rsidR="00BA3787">
        <w:rPr>
          <w:rFonts w:eastAsia="等线"/>
          <w:lang w:eastAsia="zh-CN"/>
        </w:rPr>
        <w:t xml:space="preserve">, RAN1 </w:t>
      </w:r>
      <w:r w:rsidR="00BA3787" w:rsidRPr="00BA3787">
        <w:rPr>
          <w:rFonts w:eastAsia="等线"/>
          <w:lang w:eastAsia="zh-CN"/>
        </w:rPr>
        <w:t>thinks that frequent or recurring writing to NVM should be avoided.</w:t>
      </w:r>
      <w:r w:rsidR="005240EE">
        <w:rPr>
          <w:rFonts w:eastAsia="等线"/>
          <w:lang w:eastAsia="zh-CN"/>
        </w:rPr>
        <w:t xml:space="preserve"> Therefore, it is better to indicate the size of data to be read </w:t>
      </w:r>
      <w:r w:rsidR="00A647C7">
        <w:rPr>
          <w:rFonts w:eastAsia="等线"/>
          <w:lang w:eastAsia="zh-CN"/>
        </w:rPr>
        <w:t xml:space="preserve">by </w:t>
      </w:r>
      <w:r w:rsidR="005240EE">
        <w:rPr>
          <w:rFonts w:eastAsia="等线"/>
          <w:lang w:eastAsia="zh-CN"/>
        </w:rPr>
        <w:t>Read Command.</w:t>
      </w:r>
    </w:p>
    <w:tbl>
      <w:tblPr>
        <w:tblStyle w:val="af6"/>
        <w:tblW w:w="0" w:type="auto"/>
        <w:tblInd w:w="420" w:type="dxa"/>
        <w:tblLook w:val="04A0" w:firstRow="1" w:lastRow="0" w:firstColumn="1" w:lastColumn="0" w:noHBand="0" w:noVBand="1"/>
      </w:tblPr>
      <w:tblGrid>
        <w:gridCol w:w="9211"/>
      </w:tblGrid>
      <w:tr w:rsidR="00BA3787" w14:paraId="199426C5" w14:textId="77777777" w:rsidTr="00FD1C05">
        <w:tc>
          <w:tcPr>
            <w:tcW w:w="9211" w:type="dxa"/>
          </w:tcPr>
          <w:p w14:paraId="5A7129E4" w14:textId="77777777" w:rsidR="00BA3787" w:rsidRPr="00836D9F" w:rsidRDefault="00BA3787" w:rsidP="00BA3787">
            <w:r w:rsidRPr="00836D9F">
              <w:t>RAN1 answer to the second question from SA2 is the following:</w:t>
            </w:r>
          </w:p>
          <w:p w14:paraId="42610684" w14:textId="77777777" w:rsidR="00BA3787" w:rsidRPr="00836D9F" w:rsidRDefault="00BA3787" w:rsidP="00BA3787">
            <w:pPr>
              <w:ind w:left="426"/>
              <w:rPr>
                <w:b/>
                <w:bCs/>
                <w:u w:val="single"/>
              </w:rPr>
            </w:pPr>
            <w:r w:rsidRPr="00836D9F">
              <w:rPr>
                <w:b/>
                <w:bCs/>
                <w:u w:val="single"/>
              </w:rPr>
              <w:t>Whether an Ambient IoT device will be able to update its non-volatile memory based on its energy status and energy storage capabilities at some point after receiving a trigger from the Reader</w:t>
            </w:r>
          </w:p>
          <w:p w14:paraId="1F43C501" w14:textId="77777777" w:rsidR="00BA3787" w:rsidRPr="00836D9F" w:rsidRDefault="00BA3787" w:rsidP="00BA3787">
            <w:pPr>
              <w:ind w:left="426"/>
            </w:pPr>
            <w:r w:rsidRPr="00836D9F">
              <w:t>RAN1 would like to provide the following answer:</w:t>
            </w:r>
          </w:p>
          <w:p w14:paraId="05E9830B" w14:textId="77777777" w:rsidR="00BA3787" w:rsidRPr="00836D9F" w:rsidRDefault="00BA3787" w:rsidP="00BA3787">
            <w:pPr>
              <w:pStyle w:val="afc"/>
              <w:numPr>
                <w:ilvl w:val="0"/>
                <w:numId w:val="33"/>
              </w:numPr>
              <w:spacing w:before="0" w:after="180"/>
              <w:ind w:left="1134" w:firstLineChars="0"/>
              <w:contextualSpacing/>
              <w:rPr>
                <w:lang w:eastAsia="x-none"/>
              </w:rPr>
            </w:pPr>
            <w:r w:rsidRPr="00836D9F">
              <w:rPr>
                <w:lang w:eastAsia="x-none"/>
              </w:rPr>
              <w:t>An Ambient IoT device will be able to update its non-volatile memory at some point after receiving a trigger from the Reader. Writing may not always be possible at all times.</w:t>
            </w:r>
          </w:p>
          <w:p w14:paraId="6A550201" w14:textId="77777777" w:rsidR="00BA3787" w:rsidRPr="00836D9F" w:rsidRDefault="00BA3787" w:rsidP="00BA3787">
            <w:pPr>
              <w:pStyle w:val="afc"/>
              <w:numPr>
                <w:ilvl w:val="0"/>
                <w:numId w:val="33"/>
              </w:numPr>
              <w:spacing w:before="0" w:after="180"/>
              <w:ind w:left="1134" w:firstLineChars="0"/>
              <w:contextualSpacing/>
              <w:rPr>
                <w:lang w:eastAsia="x-none"/>
              </w:rPr>
            </w:pPr>
            <w:r w:rsidRPr="00836D9F">
              <w:rPr>
                <w:lang w:eastAsia="x-none"/>
              </w:rPr>
              <w:t>The power consumption during writing to the NVM is higher than during reading.</w:t>
            </w:r>
          </w:p>
          <w:p w14:paraId="5A3AC55E" w14:textId="77777777" w:rsidR="00BA3787" w:rsidRPr="00DC598E" w:rsidRDefault="00BA3787" w:rsidP="00BA3787">
            <w:pPr>
              <w:pStyle w:val="afc"/>
              <w:numPr>
                <w:ilvl w:val="0"/>
                <w:numId w:val="33"/>
              </w:numPr>
              <w:spacing w:before="0" w:after="180"/>
              <w:ind w:left="1134" w:firstLineChars="0"/>
              <w:contextualSpacing/>
              <w:rPr>
                <w:highlight w:val="yellow"/>
                <w:lang w:eastAsia="x-none"/>
              </w:rPr>
            </w:pPr>
            <w:r w:rsidRPr="00DC598E">
              <w:rPr>
                <w:highlight w:val="yellow"/>
                <w:lang w:eastAsia="x-none"/>
              </w:rPr>
              <w:t>RAN1 thinks that frequent or recurring writing to NVM should be avoided.</w:t>
            </w:r>
          </w:p>
          <w:p w14:paraId="14659F12" w14:textId="2F943A0D" w:rsidR="00BA3787" w:rsidRPr="00A647C7" w:rsidRDefault="00BA3787" w:rsidP="00DC598E">
            <w:pPr>
              <w:pStyle w:val="afc"/>
              <w:numPr>
                <w:ilvl w:val="0"/>
                <w:numId w:val="33"/>
              </w:numPr>
              <w:spacing w:before="0" w:after="180"/>
              <w:ind w:left="1134" w:firstLineChars="0"/>
              <w:contextualSpacing/>
              <w:rPr>
                <w:rFonts w:eastAsia="等线"/>
                <w:lang w:eastAsia="zh-CN"/>
              </w:rPr>
            </w:pPr>
            <w:r w:rsidRPr="00836D9F">
              <w:rPr>
                <w:lang w:eastAsia="x-none"/>
              </w:rPr>
              <w:t>RAN1 has not discussed energy status and energy storage capabilities in relation to an Ambient IoT device ability to update its non-volatile memory.</w:t>
            </w:r>
          </w:p>
        </w:tc>
      </w:tr>
    </w:tbl>
    <w:p w14:paraId="1EF66281" w14:textId="77777777" w:rsidR="00FD1C05" w:rsidRDefault="00FD1C05" w:rsidP="00FD1C05">
      <w:pPr>
        <w:pStyle w:val="afc"/>
        <w:ind w:left="420" w:firstLineChars="0" w:firstLine="0"/>
        <w:rPr>
          <w:rFonts w:eastAsia="等线"/>
          <w:lang w:eastAsia="zh-CN"/>
        </w:rPr>
      </w:pPr>
      <w:r>
        <w:rPr>
          <w:rFonts w:eastAsia="等线"/>
          <w:lang w:eastAsia="zh-CN"/>
        </w:rPr>
        <w:t xml:space="preserve">Furthermore, if the Command format is defined by CN, in the Read Command, the CN needs to indicate the size of data to be read. If the Command format is defined by the application layer, this will impact the scale of production since Command use cases lack 3GPP </w:t>
      </w:r>
      <w:r w:rsidRPr="00A131D3">
        <w:rPr>
          <w:rFonts w:eastAsia="等线"/>
          <w:lang w:eastAsia="zh-CN"/>
        </w:rPr>
        <w:t>specification</w:t>
      </w:r>
      <w:r>
        <w:rPr>
          <w:rFonts w:eastAsia="等线"/>
          <w:lang w:eastAsia="zh-CN"/>
        </w:rPr>
        <w:t>. Even if by the application layer (e.g., AF) defines the Command format, the CN can also acquire the data size from the AF. Therefore, the CN can knows/decides the</w:t>
      </w:r>
      <w:r>
        <w:t xml:space="preserve"> (rough) expected</w:t>
      </w:r>
      <w:r>
        <w:rPr>
          <w:rFonts w:eastAsia="等线"/>
          <w:lang w:eastAsia="zh-CN"/>
        </w:rPr>
        <w:t xml:space="preserve"> size of a Read Command (by itself or obtains it from AF).</w:t>
      </w:r>
    </w:p>
    <w:p w14:paraId="26E5E34E" w14:textId="49E96D38" w:rsidR="007902EA" w:rsidRPr="007902EA" w:rsidRDefault="00C805DC" w:rsidP="00DC598E">
      <w:pPr>
        <w:pStyle w:val="afc"/>
        <w:ind w:left="420" w:firstLineChars="0" w:firstLine="0"/>
        <w:rPr>
          <w:rFonts w:eastAsia="等线"/>
          <w:lang w:eastAsia="zh-CN"/>
        </w:rPr>
      </w:pPr>
      <w:r>
        <w:rPr>
          <w:rFonts w:eastAsia="等线"/>
          <w:lang w:eastAsia="zh-CN"/>
        </w:rPr>
        <w:lastRenderedPageBreak/>
        <w:t xml:space="preserve">2) For </w:t>
      </w:r>
      <w:r w:rsidR="00A647C7">
        <w:rPr>
          <w:rFonts w:eastAsia="等线"/>
          <w:lang w:eastAsia="zh-CN"/>
        </w:rPr>
        <w:t>W</w:t>
      </w:r>
      <w:r>
        <w:rPr>
          <w:rFonts w:eastAsia="等线"/>
          <w:lang w:eastAsia="zh-CN"/>
        </w:rPr>
        <w:t xml:space="preserve">rite </w:t>
      </w:r>
      <w:r w:rsidR="00A647C7">
        <w:rPr>
          <w:rFonts w:eastAsia="等线"/>
          <w:lang w:eastAsia="zh-CN"/>
        </w:rPr>
        <w:t>C</w:t>
      </w:r>
      <w:r>
        <w:rPr>
          <w:rFonts w:eastAsia="等线"/>
          <w:lang w:eastAsia="zh-CN"/>
        </w:rPr>
        <w:t>ommand, if a response is needed, a fixed format of D2R message which indicates acknowledgment/non-acknowledgment is sufficient. Hence, the CN can also know the response size of a write/disable command.</w:t>
      </w:r>
    </w:p>
    <w:p w14:paraId="78CBDFAB" w14:textId="4C4ACF06" w:rsidR="001052ED" w:rsidRDefault="00C805DC">
      <w:pPr>
        <w:pStyle w:val="afc"/>
        <w:numPr>
          <w:ilvl w:val="0"/>
          <w:numId w:val="24"/>
        </w:numPr>
        <w:ind w:firstLineChars="0"/>
        <w:rPr>
          <w:rFonts w:eastAsia="等线"/>
          <w:lang w:eastAsia="zh-CN"/>
        </w:rPr>
      </w:pPr>
      <w:r>
        <w:rPr>
          <w:rFonts w:eastAsia="等线"/>
          <w:b/>
          <w:lang w:eastAsia="zh-CN"/>
        </w:rPr>
        <w:t>Sensor (out of R19 SI scope)</w:t>
      </w:r>
      <w:r>
        <w:rPr>
          <w:rFonts w:eastAsia="等线"/>
          <w:lang w:eastAsia="zh-CN"/>
        </w:rPr>
        <w:t xml:space="preserve">: For sensor use cases, if the data collected by sensor is variable, the exact data size may only be known by devices. According to RAN SID, only rUC1 (indoor inventory) and rUC4 (indoor command) are considered into R19 study scope </w:t>
      </w:r>
      <w:r>
        <w:rPr>
          <w:rFonts w:eastAsia="等线"/>
          <w:lang w:eastAsia="zh-CN"/>
        </w:rPr>
        <w:fldChar w:fldCharType="begin"/>
      </w:r>
      <w:r>
        <w:rPr>
          <w:rFonts w:eastAsia="等线"/>
          <w:lang w:eastAsia="zh-CN"/>
        </w:rPr>
        <w:instrText xml:space="preserve"> REF _Ref177030273 \r \h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 Sensor use case is not in the R19 scope.</w:t>
      </w:r>
    </w:p>
    <w:tbl>
      <w:tblPr>
        <w:tblStyle w:val="af6"/>
        <w:tblW w:w="0" w:type="auto"/>
        <w:tblInd w:w="415" w:type="dxa"/>
        <w:tblLook w:val="04A0" w:firstRow="1" w:lastRow="0" w:firstColumn="1" w:lastColumn="0" w:noHBand="0" w:noVBand="1"/>
      </w:tblPr>
      <w:tblGrid>
        <w:gridCol w:w="9216"/>
      </w:tblGrid>
      <w:tr w:rsidR="001052ED" w14:paraId="293FD563" w14:textId="77777777" w:rsidTr="00C805DC">
        <w:tc>
          <w:tcPr>
            <w:tcW w:w="9216" w:type="dxa"/>
          </w:tcPr>
          <w:p w14:paraId="70A4D82D" w14:textId="77777777" w:rsidR="001052ED" w:rsidRDefault="00C805DC">
            <w:pPr>
              <w:rPr>
                <w:rFonts w:eastAsia="等线"/>
                <w:kern w:val="2"/>
                <w:sz w:val="21"/>
                <w:szCs w:val="22"/>
                <w:lang w:val="en-US" w:eastAsia="zh-CN"/>
              </w:rPr>
            </w:pPr>
            <w:r>
              <w:rPr>
                <w:rFonts w:eastAsia="等线"/>
                <w:kern w:val="2"/>
                <w:sz w:val="21"/>
                <w:szCs w:val="22"/>
                <w:lang w:val="en-US" w:eastAsia="zh-CN"/>
              </w:rPr>
              <w:t>General Scope</w:t>
            </w:r>
          </w:p>
          <w:p w14:paraId="7F06217E" w14:textId="77777777" w:rsidR="001052ED" w:rsidRDefault="00C805DC">
            <w:pPr>
              <w:rPr>
                <w:rFonts w:eastAsia="等线"/>
                <w:kern w:val="2"/>
                <w:sz w:val="21"/>
                <w:szCs w:val="22"/>
                <w:lang w:val="en-US" w:eastAsia="zh-CN"/>
              </w:rPr>
            </w:pPr>
            <w:r>
              <w:rPr>
                <w:rFonts w:eastAsia="等线"/>
                <w:kern w:val="2"/>
                <w:sz w:val="21"/>
                <w:szCs w:val="22"/>
                <w:lang w:val="en-US" w:eastAsia="zh-CN"/>
              </w:rPr>
              <w:t>E.</w:t>
            </w:r>
            <w:r>
              <w:rPr>
                <w:rFonts w:eastAsia="等线"/>
                <w:kern w:val="2"/>
                <w:sz w:val="21"/>
                <w:szCs w:val="22"/>
                <w:lang w:val="en-US" w:eastAsia="zh-CN"/>
              </w:rPr>
              <w:tab/>
              <w:t xml:space="preserve">Traffic types DO-DTT, DT, with </w:t>
            </w:r>
            <w:r>
              <w:rPr>
                <w:rFonts w:eastAsia="等线"/>
                <w:kern w:val="2"/>
                <w:sz w:val="21"/>
                <w:szCs w:val="22"/>
                <w:highlight w:val="yellow"/>
                <w:lang w:val="en-US" w:eastAsia="zh-CN"/>
              </w:rPr>
              <w:t>focus on rUC1 (indoor inventory) and rUC4 (indoor command)</w:t>
            </w:r>
            <w:r>
              <w:rPr>
                <w:rFonts w:eastAsia="等线"/>
                <w:kern w:val="2"/>
                <w:sz w:val="21"/>
                <w:szCs w:val="22"/>
                <w:lang w:val="en-US" w:eastAsia="zh-CN"/>
              </w:rPr>
              <w:t>.</w:t>
            </w:r>
          </w:p>
        </w:tc>
      </w:tr>
    </w:tbl>
    <w:p w14:paraId="10E9FF20" w14:textId="3C25A9F1" w:rsidR="001052ED" w:rsidRDefault="00C805DC">
      <w:pPr>
        <w:pStyle w:val="Observation-HW"/>
        <w:rPr>
          <w:lang w:val="en-US"/>
        </w:rPr>
      </w:pPr>
      <w:r>
        <w:t xml:space="preserve">Observation </w:t>
      </w:r>
      <w:r w:rsidR="00803CCB">
        <w:t>6</w:t>
      </w:r>
      <w:r>
        <w:t>:</w:t>
      </w:r>
      <w:r>
        <w:tab/>
        <w:t>For inventory case, the CN has the knowledge of (rough) device ID size.</w:t>
      </w:r>
    </w:p>
    <w:p w14:paraId="7BED1F06" w14:textId="0BF55234" w:rsidR="001052ED" w:rsidRDefault="00C805DC">
      <w:pPr>
        <w:pStyle w:val="Observation-HW"/>
      </w:pPr>
      <w:r>
        <w:t xml:space="preserve">Observation </w:t>
      </w:r>
      <w:r w:rsidR="00803CCB">
        <w:t>7</w:t>
      </w:r>
      <w:r>
        <w:t>:</w:t>
      </w:r>
      <w:r>
        <w:tab/>
        <w:t>For read command, the CN knows/decides the range in the device memory to be read. “Sensor data collection” use case is not in R19 scope, in which case only device knows the D2R data size.</w:t>
      </w:r>
    </w:p>
    <w:p w14:paraId="52CC366B" w14:textId="17F82917" w:rsidR="001052ED" w:rsidRDefault="00C805DC">
      <w:pPr>
        <w:pStyle w:val="Proposal-HW"/>
      </w:pPr>
      <w:r>
        <w:t>Proposal 5:</w:t>
      </w:r>
      <w:r>
        <w:tab/>
        <w:t>CN can provide the information on</w:t>
      </w:r>
      <w:r w:rsidR="003A6D41" w:rsidRPr="003A6D41">
        <w:t xml:space="preserve"> </w:t>
      </w:r>
      <w:r w:rsidR="003A6D41">
        <w:t>the expected (rough) message size of the following D2R</w:t>
      </w:r>
      <w:r w:rsidR="007331A2" w:rsidRPr="007331A2">
        <w:t xml:space="preserve"> </w:t>
      </w:r>
      <w:r w:rsidR="007331A2">
        <w:t>transmission</w:t>
      </w:r>
      <w:r w:rsidR="003A6D41">
        <w:t xml:space="preserve">. </w:t>
      </w:r>
    </w:p>
    <w:p w14:paraId="7F508FD8" w14:textId="04FEF22C" w:rsidR="001052ED" w:rsidRDefault="00C805DC" w:rsidP="00C805DC">
      <w:pPr>
        <w:pStyle w:val="2"/>
        <w:rPr>
          <w:rFonts w:eastAsia="宋体"/>
          <w:lang w:eastAsia="zh-CN"/>
        </w:rPr>
      </w:pPr>
      <w:r>
        <w:rPr>
          <w:rFonts w:eastAsia="宋体"/>
          <w:lang w:eastAsia="zh-CN"/>
        </w:rPr>
        <w:t>2.6</w:t>
      </w:r>
      <w:r>
        <w:rPr>
          <w:rFonts w:eastAsia="宋体"/>
          <w:lang w:eastAsia="zh-CN"/>
        </w:rPr>
        <w:tab/>
        <w:t>Energy status reporting</w:t>
      </w:r>
    </w:p>
    <w:p w14:paraId="50AB3DAA" w14:textId="77777777" w:rsidR="001052ED" w:rsidRDefault="00C805DC">
      <w:pPr>
        <w:rPr>
          <w:rFonts w:eastAsia="等线"/>
          <w:lang w:eastAsia="zh-CN"/>
        </w:rPr>
      </w:pPr>
      <w:r>
        <w:rPr>
          <w:rFonts w:eastAsia="等线" w:hint="eastAsia"/>
          <w:lang w:eastAsia="zh-CN"/>
        </w:rPr>
        <w:t>I</w:t>
      </w:r>
      <w:r>
        <w:rPr>
          <w:rFonts w:eastAsia="等线"/>
          <w:lang w:eastAsia="zh-CN"/>
        </w:rPr>
        <w:t>n RAN2#127 meeting, the energy status reporting was discussed:</w:t>
      </w:r>
    </w:p>
    <w:tbl>
      <w:tblPr>
        <w:tblStyle w:val="af6"/>
        <w:tblW w:w="0" w:type="auto"/>
        <w:tblLook w:val="04A0" w:firstRow="1" w:lastRow="0" w:firstColumn="1" w:lastColumn="0" w:noHBand="0" w:noVBand="1"/>
      </w:tblPr>
      <w:tblGrid>
        <w:gridCol w:w="9631"/>
      </w:tblGrid>
      <w:tr w:rsidR="001052ED" w14:paraId="31808DD2" w14:textId="77777777">
        <w:tc>
          <w:tcPr>
            <w:tcW w:w="9631" w:type="dxa"/>
          </w:tcPr>
          <w:p w14:paraId="546987AF" w14:textId="77777777" w:rsidR="001052ED" w:rsidRDefault="00C805DC">
            <w:pPr>
              <w:rPr>
                <w:b/>
                <w:kern w:val="2"/>
                <w:sz w:val="21"/>
                <w:szCs w:val="22"/>
                <w:lang w:val="en-US" w:eastAsia="zh-CN"/>
              </w:rPr>
            </w:pPr>
            <w:r>
              <w:rPr>
                <w:b/>
                <w:kern w:val="2"/>
                <w:sz w:val="21"/>
                <w:szCs w:val="22"/>
                <w:lang w:val="en-US" w:eastAsia="zh-CN"/>
              </w:rPr>
              <w:t>RAN2#127 agreements on energy status report</w:t>
            </w:r>
          </w:p>
          <w:p w14:paraId="6F87381C" w14:textId="77777777" w:rsidR="001052ED" w:rsidRDefault="00C805DC">
            <w:pPr>
              <w:rPr>
                <w:rFonts w:eastAsia="等线"/>
                <w:kern w:val="2"/>
                <w:sz w:val="21"/>
                <w:szCs w:val="22"/>
                <w:lang w:val="en-US" w:eastAsia="zh-CN"/>
              </w:rPr>
            </w:pPr>
            <w:r>
              <w:rPr>
                <w:kern w:val="2"/>
                <w:sz w:val="21"/>
                <w:szCs w:val="22"/>
                <w:lang w:val="en-US" w:eastAsia="zh-CN"/>
              </w:rPr>
              <w:t>-</w:t>
            </w:r>
            <w:r>
              <w:rPr>
                <w:kern w:val="2"/>
                <w:sz w:val="21"/>
                <w:szCs w:val="22"/>
                <w:lang w:val="en-US" w:eastAsia="zh-CN"/>
              </w:rPr>
              <w:tab/>
              <w:t xml:space="preserve">RAN2 will </w:t>
            </w:r>
            <w:r>
              <w:rPr>
                <w:kern w:val="2"/>
                <w:sz w:val="21"/>
                <w:szCs w:val="22"/>
                <w:highlight w:val="yellow"/>
                <w:lang w:val="en-US" w:eastAsia="zh-CN"/>
              </w:rPr>
              <w:t>study the need and use of energy status report to be delivered from the device to the reader in case the device does not have energy for the follow up messages</w:t>
            </w:r>
            <w:r>
              <w:rPr>
                <w:kern w:val="2"/>
                <w:sz w:val="21"/>
                <w:szCs w:val="22"/>
                <w:lang w:val="en-US" w:eastAsia="zh-CN"/>
              </w:rPr>
              <w:t>.   FFS details on signaling</w:t>
            </w:r>
          </w:p>
        </w:tc>
      </w:tr>
    </w:tbl>
    <w:p w14:paraId="2BCD90AD" w14:textId="77777777" w:rsidR="001052ED" w:rsidRDefault="00C805DC">
      <w:pPr>
        <w:rPr>
          <w:rFonts w:eastAsia="等线"/>
          <w:lang w:eastAsia="zh-CN"/>
        </w:rPr>
      </w:pPr>
      <w:r>
        <w:rPr>
          <w:rFonts w:eastAsia="等线"/>
          <w:lang w:eastAsia="zh-CN"/>
        </w:rPr>
        <w:t xml:space="preserve">First of all, to determine the remaining energy level, an additional energy management function is needed. Implementation of this function will introduce additional complexity/hardware requirements to an A-IoT device. That will be detrimental to the ultra-low power consumption devices (e.g., device 1). </w:t>
      </w:r>
      <w:r>
        <w:rPr>
          <w:rFonts w:eastAsia="等线"/>
          <w:b/>
          <w:lang w:eastAsia="zh-CN"/>
        </w:rPr>
        <w:t>The more accurate remaining energy information detected by device, the more complexity will be added.</w:t>
      </w:r>
    </w:p>
    <w:p w14:paraId="0833F918" w14:textId="2BE3AA43" w:rsidR="001052ED" w:rsidRDefault="00C805DC">
      <w:pPr>
        <w:pStyle w:val="Observation-HW"/>
      </w:pPr>
      <w:r>
        <w:t xml:space="preserve">Observation </w:t>
      </w:r>
      <w:r w:rsidR="00803CCB">
        <w:t>8</w:t>
      </w:r>
      <w:r>
        <w:t>:</w:t>
      </w:r>
      <w:r>
        <w:tab/>
        <w:t>Some device (</w:t>
      </w:r>
      <w:proofErr w:type="gramStart"/>
      <w:r>
        <w:t>e.g.</w:t>
      </w:r>
      <w:proofErr w:type="gramEnd"/>
      <w:r>
        <w:t xml:space="preserve"> device 1) is not able to determine the remaining energy level.</w:t>
      </w:r>
    </w:p>
    <w:p w14:paraId="4CE7C2B1" w14:textId="77777777" w:rsidR="001052ED" w:rsidRDefault="00C805DC">
      <w:pPr>
        <w:rPr>
          <w:rFonts w:eastAsia="等线"/>
          <w:b/>
          <w:lang w:eastAsia="zh-CN"/>
        </w:rPr>
      </w:pPr>
      <w:r>
        <w:rPr>
          <w:rFonts w:eastAsia="等线" w:hint="eastAsia"/>
          <w:lang w:eastAsia="zh-CN"/>
        </w:rPr>
        <w:t>T</w:t>
      </w:r>
      <w:r>
        <w:rPr>
          <w:rFonts w:eastAsia="等线"/>
          <w:lang w:eastAsia="zh-CN"/>
        </w:rPr>
        <w:t xml:space="preserve">hen, devices from by different manufacturers may have different fabrication processes, so the time or power consumption of processing/transmitting/receiving one message will be different. Hence, it is hard to specify a unified criteria of energy information for processing/transmitting/receiving the follow-up messages. </w:t>
      </w:r>
      <w:r>
        <w:rPr>
          <w:rFonts w:eastAsia="等线"/>
          <w:b/>
          <w:lang w:eastAsia="zh-CN"/>
        </w:rPr>
        <w:t>Hence, it should be up to device implementation on when/the criteria to send this information.</w:t>
      </w:r>
    </w:p>
    <w:p w14:paraId="7224EA3F" w14:textId="2BC95C18" w:rsidR="001052ED" w:rsidRDefault="00C805DC">
      <w:pPr>
        <w:pStyle w:val="Observation-HW"/>
      </w:pPr>
      <w:r>
        <w:t xml:space="preserve">Observation </w:t>
      </w:r>
      <w:r w:rsidR="00803CCB">
        <w:t>9</w:t>
      </w:r>
      <w:r>
        <w:t>:</w:t>
      </w:r>
      <w:r>
        <w:tab/>
        <w:t xml:space="preserve">It is not realistic to specify </w:t>
      </w:r>
      <w:r w:rsidR="00F47CDD">
        <w:t xml:space="preserve">a </w:t>
      </w:r>
      <w:r w:rsidR="00F22FA7">
        <w:t>common criterion</w:t>
      </w:r>
      <w:r>
        <w:t xml:space="preserve"> </w:t>
      </w:r>
      <w:r w:rsidR="00887821">
        <w:t>to determine</w:t>
      </w:r>
      <w:r>
        <w:t xml:space="preserve"> “not </w:t>
      </w:r>
      <w:r w:rsidR="00B769FE">
        <w:t>having</w:t>
      </w:r>
      <w:r>
        <w:t xml:space="preserve"> energy for the follow up messages” for different devices.</w:t>
      </w:r>
    </w:p>
    <w:p w14:paraId="1C17D9C5" w14:textId="77777777" w:rsidR="001052ED" w:rsidRDefault="00C805DC">
      <w:pPr>
        <w:rPr>
          <w:rFonts w:eastAsia="等线"/>
          <w:lang w:eastAsia="zh-CN"/>
        </w:rPr>
      </w:pPr>
      <w:r>
        <w:rPr>
          <w:rFonts w:eastAsia="等线"/>
          <w:lang w:eastAsia="zh-CN"/>
        </w:rPr>
        <w:t>In A-IoT, if a device does not have enough energy for the follow-up messages, there can be the following cases and corresponding solutions:</w:t>
      </w:r>
    </w:p>
    <w:p w14:paraId="5A0A2C50" w14:textId="48BEEA29" w:rsidR="001052ED" w:rsidRDefault="00C805DC">
      <w:pPr>
        <w:pStyle w:val="afc"/>
        <w:numPr>
          <w:ilvl w:val="0"/>
          <w:numId w:val="25"/>
        </w:numPr>
        <w:ind w:firstLineChars="0"/>
        <w:rPr>
          <w:rFonts w:eastAsia="等线"/>
          <w:lang w:eastAsia="zh-CN"/>
        </w:rPr>
      </w:pPr>
      <w:r>
        <w:rPr>
          <w:rFonts w:eastAsia="等线"/>
          <w:b/>
          <w:lang w:eastAsia="zh-CN"/>
        </w:rPr>
        <w:t>Device is powered off, and cannot keep any temporary information in its register</w:t>
      </w:r>
      <w:r>
        <w:rPr>
          <w:rFonts w:eastAsia="等线"/>
          <w:lang w:eastAsia="zh-CN"/>
        </w:rPr>
        <w:t>. In this case, the device will even forget any AS operation, e.g., if it has been paged/accessed or not. To solve this problem, the device can harvest enough energy then receive paging retransmission. Paging retransmission was agreed to</w:t>
      </w:r>
      <w:r w:rsidR="00853078">
        <w:rPr>
          <w:rFonts w:eastAsia="等线"/>
          <w:lang w:eastAsia="zh-CN"/>
        </w:rPr>
        <w:t xml:space="preserve"> be</w:t>
      </w:r>
      <w:r>
        <w:rPr>
          <w:rFonts w:eastAsia="等线"/>
          <w:lang w:eastAsia="zh-CN"/>
        </w:rPr>
        <w:t xml:space="preserve"> support</w:t>
      </w:r>
      <w:r w:rsidR="00853078">
        <w:rPr>
          <w:rFonts w:eastAsia="等线"/>
          <w:lang w:eastAsia="zh-CN"/>
        </w:rPr>
        <w:t>ed</w:t>
      </w:r>
      <w:r>
        <w:rPr>
          <w:rFonts w:eastAsia="等线"/>
          <w:lang w:eastAsia="zh-CN"/>
        </w:rPr>
        <w:t xml:space="preserve"> in RAN2#127 meeting. Specifically, harvesting energy depends on device implementation, and paging retransmission depends on reader implementation.</w:t>
      </w:r>
    </w:p>
    <w:tbl>
      <w:tblPr>
        <w:tblStyle w:val="af6"/>
        <w:tblW w:w="0" w:type="auto"/>
        <w:tblInd w:w="421" w:type="dxa"/>
        <w:tblLook w:val="04A0" w:firstRow="1" w:lastRow="0" w:firstColumn="1" w:lastColumn="0" w:noHBand="0" w:noVBand="1"/>
      </w:tblPr>
      <w:tblGrid>
        <w:gridCol w:w="9210"/>
      </w:tblGrid>
      <w:tr w:rsidR="001052ED" w14:paraId="3ED7ABBC" w14:textId="77777777">
        <w:tc>
          <w:tcPr>
            <w:tcW w:w="9210" w:type="dxa"/>
          </w:tcPr>
          <w:p w14:paraId="5352D96B" w14:textId="77777777" w:rsidR="001052ED" w:rsidRDefault="00C805DC">
            <w:pPr>
              <w:rPr>
                <w:rFonts w:eastAsia="等线"/>
                <w:b/>
                <w:kern w:val="2"/>
                <w:sz w:val="21"/>
                <w:szCs w:val="22"/>
                <w:lang w:val="en-US" w:eastAsia="zh-CN"/>
              </w:rPr>
            </w:pPr>
            <w:r>
              <w:rPr>
                <w:rFonts w:eastAsia="等线"/>
                <w:b/>
                <w:kern w:val="2"/>
                <w:sz w:val="21"/>
                <w:szCs w:val="22"/>
                <w:lang w:val="en-US" w:eastAsia="zh-CN"/>
              </w:rPr>
              <w:t>RAN2#127 agreements on paging triggers/retransmission:</w:t>
            </w:r>
          </w:p>
          <w:p w14:paraId="2C6BCE57" w14:textId="77777777" w:rsidR="001052ED" w:rsidRDefault="00C805DC">
            <w:pPr>
              <w:rPr>
                <w:rFonts w:eastAsia="等线"/>
                <w:kern w:val="2"/>
                <w:sz w:val="21"/>
                <w:szCs w:val="22"/>
                <w:lang w:val="en-US" w:eastAsia="zh-CN"/>
              </w:rPr>
            </w:pPr>
            <w:r>
              <w:rPr>
                <w:rFonts w:eastAsia="等线"/>
                <w:kern w:val="2"/>
                <w:sz w:val="21"/>
                <w:szCs w:val="22"/>
                <w:lang w:val="en-US" w:eastAsia="zh-CN"/>
              </w:rPr>
              <w:t>1</w:t>
            </w:r>
            <w:r>
              <w:rPr>
                <w:rFonts w:eastAsia="等线"/>
                <w:kern w:val="2"/>
                <w:sz w:val="21"/>
                <w:szCs w:val="22"/>
                <w:lang w:val="en-US" w:eastAsia="zh-CN"/>
              </w:rPr>
              <w:tab/>
              <w:t xml:space="preserve">Support mechanism for reader to be able to </w:t>
            </w:r>
            <w:r>
              <w:rPr>
                <w:rFonts w:eastAsia="等线"/>
                <w:kern w:val="2"/>
                <w:sz w:val="21"/>
                <w:szCs w:val="22"/>
                <w:highlight w:val="yellow"/>
                <w:lang w:val="en-US" w:eastAsia="zh-CN"/>
              </w:rPr>
              <w:t xml:space="preserve">trigger multiple/subsequent </w:t>
            </w:r>
            <w:proofErr w:type="spellStart"/>
            <w:r>
              <w:rPr>
                <w:rFonts w:eastAsia="等线"/>
                <w:kern w:val="2"/>
                <w:sz w:val="21"/>
                <w:szCs w:val="22"/>
                <w:highlight w:val="yellow"/>
                <w:lang w:val="en-US" w:eastAsia="zh-CN"/>
              </w:rPr>
              <w:t>AIoT</w:t>
            </w:r>
            <w:proofErr w:type="spellEnd"/>
            <w:r>
              <w:rPr>
                <w:rFonts w:eastAsia="等线"/>
                <w:kern w:val="2"/>
                <w:sz w:val="21"/>
                <w:szCs w:val="22"/>
                <w:highlight w:val="yellow"/>
                <w:lang w:val="en-US" w:eastAsia="zh-CN"/>
              </w:rPr>
              <w:t xml:space="preserve"> paging messages</w:t>
            </w:r>
            <w:r>
              <w:rPr>
                <w:rFonts w:eastAsia="等线"/>
                <w:kern w:val="2"/>
                <w:sz w:val="21"/>
                <w:szCs w:val="22"/>
                <w:lang w:val="en-US" w:eastAsia="zh-CN"/>
              </w:rPr>
              <w:t xml:space="preserve"> that are associated with the same request from the CN. Study how to avoid duplicated response from devices</w:t>
            </w:r>
          </w:p>
        </w:tc>
      </w:tr>
    </w:tbl>
    <w:p w14:paraId="72E413C0" w14:textId="77777777" w:rsidR="001052ED" w:rsidRDefault="00C805DC">
      <w:pPr>
        <w:pStyle w:val="afc"/>
        <w:numPr>
          <w:ilvl w:val="0"/>
          <w:numId w:val="25"/>
        </w:numPr>
        <w:ind w:firstLineChars="0"/>
        <w:rPr>
          <w:rFonts w:eastAsia="等线"/>
          <w:lang w:eastAsia="zh-CN"/>
        </w:rPr>
      </w:pPr>
      <w:r>
        <w:rPr>
          <w:rFonts w:eastAsia="等线"/>
          <w:b/>
          <w:lang w:eastAsia="zh-CN"/>
        </w:rPr>
        <w:t xml:space="preserve">Device starts to harvest energy before being powered off, and can keep some temporary information in its register. </w:t>
      </w:r>
      <w:r>
        <w:rPr>
          <w:rFonts w:eastAsia="等线"/>
          <w:lang w:eastAsia="zh-CN"/>
        </w:rPr>
        <w:t xml:space="preserve">In this case, reusing the above solution can also work, i.e., the device receives paging retransmission to re-star the AS procedure, after harvesting enough energy. Besides, there can be </w:t>
      </w:r>
      <w:proofErr w:type="gramStart"/>
      <w:r>
        <w:rPr>
          <w:rFonts w:eastAsia="等线"/>
          <w:lang w:eastAsia="zh-CN"/>
        </w:rPr>
        <w:t>other</w:t>
      </w:r>
      <w:proofErr w:type="gramEnd"/>
      <w:r>
        <w:rPr>
          <w:rFonts w:eastAsia="等线"/>
          <w:lang w:eastAsia="zh-CN"/>
        </w:rPr>
        <w:t xml:space="preserve"> optimization. For example, the device can remember some AS operations, e.g., if it has been paged but has not been accessed successfully. It can perform re-access procedure after it harvests enough energy. This also depends on device implementation.</w:t>
      </w:r>
    </w:p>
    <w:p w14:paraId="55E6DB56" w14:textId="0D6512C8" w:rsidR="00887821" w:rsidRDefault="00C805DC">
      <w:pPr>
        <w:rPr>
          <w:rFonts w:eastAsia="等线"/>
          <w:lang w:eastAsia="zh-CN"/>
        </w:rPr>
      </w:pPr>
      <w:r>
        <w:rPr>
          <w:rFonts w:eastAsia="等线" w:hint="eastAsia"/>
          <w:lang w:eastAsia="zh-CN"/>
        </w:rPr>
        <w:t>T</w:t>
      </w:r>
      <w:r>
        <w:rPr>
          <w:rFonts w:eastAsia="等线"/>
          <w:lang w:eastAsia="zh-CN"/>
        </w:rPr>
        <w:t>herefore, based on device and reader implementation, the issue of “not have energy for the follow up messages” can be solved</w:t>
      </w:r>
      <w:r w:rsidR="00203DF0">
        <w:rPr>
          <w:rFonts w:eastAsia="等线"/>
          <w:lang w:eastAsia="zh-CN"/>
        </w:rPr>
        <w:t>, without the energy status reporting</w:t>
      </w:r>
      <w:r>
        <w:rPr>
          <w:rFonts w:eastAsia="等线"/>
          <w:lang w:eastAsia="zh-CN"/>
        </w:rPr>
        <w:t>.</w:t>
      </w:r>
    </w:p>
    <w:p w14:paraId="350C6F75" w14:textId="79BFE09C" w:rsidR="00887821" w:rsidRPr="00887821" w:rsidRDefault="00887821" w:rsidP="00887821">
      <w:pPr>
        <w:pStyle w:val="Proposal-HW"/>
      </w:pPr>
      <w:r>
        <w:lastRenderedPageBreak/>
        <w:t>Proposal 6</w:t>
      </w:r>
      <w:r w:rsidR="00B7633A">
        <w:t>a</w:t>
      </w:r>
      <w:r>
        <w:t>:</w:t>
      </w:r>
      <w:r>
        <w:tab/>
        <w:t>The energy status reporting is not suitable</w:t>
      </w:r>
      <w:r w:rsidR="00B47D43">
        <w:t>/necessary</w:t>
      </w:r>
      <w:r>
        <w:t xml:space="preserve"> to be specified as </w:t>
      </w:r>
      <w:r w:rsidR="00853078">
        <w:t xml:space="preserve">an </w:t>
      </w:r>
      <w:r>
        <w:t xml:space="preserve">essential function for all devices. </w:t>
      </w:r>
    </w:p>
    <w:p w14:paraId="6EAD95DE" w14:textId="4652D5D2" w:rsidR="001052ED" w:rsidRDefault="00C805DC">
      <w:pPr>
        <w:rPr>
          <w:rFonts w:eastAsia="等线"/>
          <w:lang w:eastAsia="zh-CN"/>
        </w:rPr>
      </w:pPr>
      <w:r>
        <w:rPr>
          <w:rFonts w:eastAsia="等线"/>
          <w:lang w:eastAsia="zh-CN"/>
        </w:rPr>
        <w:t>If RAN2 finally agree</w:t>
      </w:r>
      <w:r w:rsidR="00203DF0">
        <w:rPr>
          <w:rFonts w:eastAsia="等线"/>
          <w:lang w:eastAsia="zh-CN"/>
        </w:rPr>
        <w:t>s</w:t>
      </w:r>
      <w:r>
        <w:rPr>
          <w:rFonts w:eastAsia="等线"/>
          <w:lang w:eastAsia="zh-CN"/>
        </w:rPr>
        <w:t xml:space="preserve"> to support energy status reporting,</w:t>
      </w:r>
      <w:r w:rsidR="002C4AA7">
        <w:rPr>
          <w:rFonts w:eastAsia="等线"/>
          <w:lang w:eastAsia="zh-CN"/>
        </w:rPr>
        <w:t xml:space="preserve"> it should be up to network implementation on whether to use this reporting. In addition,</w:t>
      </w:r>
      <w:r>
        <w:rPr>
          <w:rFonts w:eastAsia="等线"/>
          <w:lang w:eastAsia="zh-CN"/>
        </w:rPr>
        <w:t xml:space="preserve"> </w:t>
      </w:r>
      <w:r>
        <w:rPr>
          <w:rFonts w:eastAsia="等线"/>
          <w:b/>
          <w:lang w:eastAsia="zh-CN"/>
        </w:rPr>
        <w:t>how to use the energy status information is up to reader implementation</w:t>
      </w:r>
      <w:r>
        <w:rPr>
          <w:rFonts w:eastAsia="等线"/>
          <w:lang w:eastAsia="zh-CN"/>
        </w:rPr>
        <w:t>, e.g., sending more paging retransmission or allocating more re-access opportunities. To minimize additional impacts, the most simplified method to support energy status reporting is to report 1-bit information to indicate whether the energy is enough for the follow up messages.</w:t>
      </w:r>
      <w:r>
        <w:t xml:space="preserve"> </w:t>
      </w:r>
      <w:r w:rsidR="002C4AA7">
        <w:t xml:space="preserve">This is also because different </w:t>
      </w:r>
      <w:r>
        <w:t>devices</w:t>
      </w:r>
      <w:r w:rsidR="002C4AA7">
        <w:t xml:space="preserve"> manufactories may have different implementation, and it’s impossible to limit/specify the criteria</w:t>
      </w:r>
      <w:r>
        <w:t xml:space="preserve"> to determine the remaining energy level</w:t>
      </w:r>
      <w:r w:rsidR="002C4AA7">
        <w:t>. In this case</w:t>
      </w:r>
      <w:r>
        <w:t xml:space="preserve">, a 1-bit information </w:t>
      </w:r>
      <w:r w:rsidR="00203DF0">
        <w:t xml:space="preserve">with default value </w:t>
      </w:r>
      <w:r>
        <w:t xml:space="preserve">in energy status reporting can be </w:t>
      </w:r>
      <w:r w:rsidR="0011294E">
        <w:t>used</w:t>
      </w:r>
      <w:r>
        <w:t xml:space="preserve">. This </w:t>
      </w:r>
      <w:r w:rsidR="0011294E">
        <w:t>way can</w:t>
      </w:r>
      <w:r>
        <w:t xml:space="preserve"> achieve a </w:t>
      </w:r>
      <w:r>
        <w:rPr>
          <w:rFonts w:eastAsia="宋体"/>
          <w:lang w:val="en-US" w:bidi="ar"/>
        </w:rPr>
        <w:t xml:space="preserve">harmonized </w:t>
      </w:r>
      <w:r>
        <w:rPr>
          <w:rFonts w:eastAsia="宋体"/>
          <w:lang w:bidi="ar"/>
        </w:rPr>
        <w:t xml:space="preserve">design for of devices </w:t>
      </w:r>
      <w:r w:rsidR="002C4AA7">
        <w:rPr>
          <w:rFonts w:eastAsia="宋体"/>
          <w:lang w:bidi="ar"/>
        </w:rPr>
        <w:t>who can support this feature</w:t>
      </w:r>
      <w:r>
        <w:t>. For example, if value 1 indicates that energy is enough, device 1 can set value=1 as a default value to continue the follow-up procedure.</w:t>
      </w:r>
    </w:p>
    <w:p w14:paraId="5093C842" w14:textId="2F8DDDF3" w:rsidR="001052ED" w:rsidRDefault="00C805DC">
      <w:pPr>
        <w:pStyle w:val="Proposal-HW"/>
      </w:pPr>
      <w:r>
        <w:t xml:space="preserve">Proposal </w:t>
      </w:r>
      <w:r w:rsidR="00B7633A">
        <w:t>6b</w:t>
      </w:r>
      <w:r>
        <w:t>:</w:t>
      </w:r>
      <w:r>
        <w:tab/>
        <w:t>If RAN2 agree</w:t>
      </w:r>
      <w:r w:rsidR="00203DF0">
        <w:t>s</w:t>
      </w:r>
      <w:r>
        <w:t xml:space="preserve"> on the need of energy status reporting:</w:t>
      </w:r>
    </w:p>
    <w:p w14:paraId="3F20F303" w14:textId="2E67F7C1" w:rsidR="002C4AA7" w:rsidRDefault="002C4AA7">
      <w:pPr>
        <w:pStyle w:val="Sub-bulletofproposal"/>
      </w:pPr>
      <w:r>
        <w:t xml:space="preserve">it is up to </w:t>
      </w:r>
      <w:r w:rsidR="00B7633A">
        <w:t>deployment</w:t>
      </w:r>
      <w:r>
        <w:t xml:space="preserve"> whether to use/implement this feature;</w:t>
      </w:r>
    </w:p>
    <w:p w14:paraId="6BCD7655" w14:textId="72E1BB5E" w:rsidR="001052ED" w:rsidRDefault="00C805DC">
      <w:pPr>
        <w:pStyle w:val="Sub-bulletofproposal"/>
      </w:pPr>
      <w:r>
        <w:t>it is up to device implementation on when</w:t>
      </w:r>
      <w:r w:rsidR="00650C5D">
        <w:t xml:space="preserve"> and </w:t>
      </w:r>
      <w:r>
        <w:t>the criteria to send this information;</w:t>
      </w:r>
    </w:p>
    <w:p w14:paraId="44419563" w14:textId="58DDFC6F" w:rsidR="001052ED" w:rsidRDefault="00C805DC">
      <w:pPr>
        <w:pStyle w:val="Sub-bulletofproposal"/>
      </w:pPr>
      <w:r>
        <w:t>it is up to reader implementation on how to use this assistant information</w:t>
      </w:r>
      <w:r w:rsidR="00650C5D">
        <w:t>;</w:t>
      </w:r>
    </w:p>
    <w:p w14:paraId="7FD26119" w14:textId="572A0EC1" w:rsidR="0011294E" w:rsidRDefault="0011294E" w:rsidP="0011294E">
      <w:pPr>
        <w:pStyle w:val="Sub-bulletofproposal"/>
      </w:pPr>
      <w:r>
        <w:t>only 1 bit information in piggyback manner is considered</w:t>
      </w:r>
      <w:r w:rsidR="00650C5D">
        <w:t>.</w:t>
      </w:r>
    </w:p>
    <w:p w14:paraId="230CD035" w14:textId="05F5EC30" w:rsidR="001052ED" w:rsidRDefault="00C805DC">
      <w:pPr>
        <w:pStyle w:val="2"/>
        <w:rPr>
          <w:rFonts w:eastAsia="宋体"/>
          <w:lang w:eastAsia="zh-CN"/>
        </w:rPr>
      </w:pPr>
      <w:r>
        <w:rPr>
          <w:rFonts w:eastAsia="宋体"/>
          <w:lang w:eastAsia="zh-CN"/>
        </w:rPr>
        <w:t>2.7</w:t>
      </w:r>
      <w:r>
        <w:rPr>
          <w:rFonts w:eastAsia="宋体"/>
          <w:lang w:eastAsia="zh-CN"/>
        </w:rPr>
        <w:tab/>
        <w:t>Positioning and proximity objectives</w:t>
      </w:r>
    </w:p>
    <w:p w14:paraId="3D9C418B" w14:textId="77777777" w:rsidR="001052ED" w:rsidRDefault="00C805DC">
      <w:r>
        <w:rPr>
          <w:rFonts w:eastAsia="等线" w:hint="eastAsia"/>
          <w:lang w:eastAsia="zh-CN"/>
        </w:rPr>
        <w:t>I</w:t>
      </w:r>
      <w:r>
        <w:rPr>
          <w:rFonts w:eastAsia="等线"/>
          <w:lang w:eastAsia="zh-CN"/>
        </w:rPr>
        <w:t xml:space="preserve">n RAN SID, proximity determination was proposed to be studied as shown below </w:t>
      </w:r>
      <w:r>
        <w:rPr>
          <w:rFonts w:eastAsia="等线"/>
          <w:lang w:eastAsia="zh-CN"/>
        </w:rPr>
        <w:fldChar w:fldCharType="begin"/>
      </w:r>
      <w:r>
        <w:rPr>
          <w:rFonts w:eastAsia="等线"/>
          <w:lang w:eastAsia="zh-CN"/>
        </w:rPr>
        <w:instrText xml:space="preserve"> REF _Ref177030273 \r \h  \* MERGEFORMAT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w:t>
      </w:r>
      <w:r>
        <w:t xml:space="preserve"> </w:t>
      </w:r>
    </w:p>
    <w:tbl>
      <w:tblPr>
        <w:tblStyle w:val="af6"/>
        <w:tblW w:w="0" w:type="auto"/>
        <w:tblLook w:val="04A0" w:firstRow="1" w:lastRow="0" w:firstColumn="1" w:lastColumn="0" w:noHBand="0" w:noVBand="1"/>
      </w:tblPr>
      <w:tblGrid>
        <w:gridCol w:w="9631"/>
      </w:tblGrid>
      <w:tr w:rsidR="001052ED" w14:paraId="0186EDEE" w14:textId="77777777">
        <w:tc>
          <w:tcPr>
            <w:tcW w:w="9631" w:type="dxa"/>
          </w:tcPr>
          <w:p w14:paraId="2E8B457E" w14:textId="77777777" w:rsidR="001052ED" w:rsidRDefault="00C805DC">
            <w:pPr>
              <w:rPr>
                <w:rFonts w:eastAsia="等线"/>
                <w:kern w:val="2"/>
                <w:sz w:val="21"/>
                <w:szCs w:val="22"/>
                <w:lang w:val="en-US" w:eastAsia="zh-CN"/>
              </w:rPr>
            </w:pPr>
            <w:r>
              <w:rPr>
                <w:rFonts w:eastAsia="等线"/>
                <w:b/>
                <w:kern w:val="2"/>
                <w:sz w:val="21"/>
                <w:szCs w:val="22"/>
                <w:lang w:val="en-US" w:eastAsia="zh-CN"/>
              </w:rPr>
              <w:t>RAN SID</w:t>
            </w:r>
            <w:r>
              <w:rPr>
                <w:rFonts w:eastAsia="等线"/>
                <w:kern w:val="2"/>
                <w:sz w:val="21"/>
                <w:szCs w:val="22"/>
                <w:lang w:val="en-US" w:eastAsia="zh-CN"/>
              </w:rPr>
              <w:t>:</w:t>
            </w:r>
          </w:p>
          <w:p w14:paraId="2FF5BE01" w14:textId="77777777" w:rsidR="001052ED" w:rsidRDefault="00C805DC">
            <w:pPr>
              <w:pStyle w:val="afc"/>
              <w:numPr>
                <w:ilvl w:val="0"/>
                <w:numId w:val="26"/>
              </w:numPr>
              <w:ind w:firstLineChars="0"/>
              <w:rPr>
                <w:rFonts w:eastAsiaTheme="minorHAnsi"/>
                <w:kern w:val="2"/>
                <w:sz w:val="21"/>
                <w:szCs w:val="22"/>
                <w:lang w:val="en-US" w:eastAsia="en-US"/>
              </w:rPr>
            </w:pPr>
            <w:r>
              <w:rPr>
                <w:rFonts w:eastAsia="宋体"/>
                <w:kern w:val="2"/>
                <w:sz w:val="21"/>
                <w:szCs w:val="22"/>
                <w:lang w:val="en-US" w:eastAsia="zh-CN"/>
              </w:rPr>
              <w:t>Study the feasibility and required functionaliti</w:t>
            </w:r>
            <w:r>
              <w:rPr>
                <w:rFonts w:eastAsia="宋体"/>
                <w:color w:val="000000" w:themeColor="text1"/>
                <w:kern w:val="2"/>
                <w:sz w:val="21"/>
                <w:szCs w:val="22"/>
                <w:lang w:val="en-US" w:eastAsia="zh-CN"/>
              </w:rPr>
              <w:t>es for proximity determination, which is the determination of whether BS or intermediate UE and ambient IoT device are near each other or not (coordination with SA3 is required for privacy aspects).</w:t>
            </w:r>
          </w:p>
        </w:tc>
      </w:tr>
    </w:tbl>
    <w:p w14:paraId="30627477" w14:textId="77777777" w:rsidR="001052ED" w:rsidRDefault="00C805DC">
      <w:pPr>
        <w:textAlignment w:val="auto"/>
        <w:rPr>
          <w:rFonts w:eastAsia="等线"/>
          <w:lang w:eastAsia="zh-CN"/>
        </w:rPr>
      </w:pPr>
      <w:r>
        <w:rPr>
          <w:rFonts w:eastAsia="等线"/>
          <w:lang w:eastAsia="zh-CN"/>
        </w:rPr>
        <w:t xml:space="preserve">As clarified in the RAN SID, the proximity determination aims to determine whether BS/intermediate UE and ambient IoT device are near each other or not </w:t>
      </w:r>
      <w:r>
        <w:rPr>
          <w:rFonts w:eastAsia="等线"/>
          <w:lang w:eastAsia="zh-CN"/>
        </w:rPr>
        <w:fldChar w:fldCharType="begin"/>
      </w:r>
      <w:r>
        <w:rPr>
          <w:rFonts w:eastAsia="等线"/>
          <w:lang w:eastAsia="zh-CN"/>
        </w:rPr>
        <w:instrText xml:space="preserve"> REF _Ref177030273 \r \h  \* MERGEFORMAT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 xml:space="preserve">. </w:t>
      </w:r>
    </w:p>
    <w:p w14:paraId="4C1ACB21" w14:textId="77777777" w:rsidR="001052ED" w:rsidRDefault="00C805DC">
      <w:pPr>
        <w:rPr>
          <w:rFonts w:eastAsia="宋体"/>
          <w:lang w:val="en-US" w:eastAsia="zh-CN"/>
        </w:rPr>
      </w:pPr>
      <w:r>
        <w:rPr>
          <w:rFonts w:eastAsia="宋体" w:hint="eastAsia"/>
          <w:lang w:val="en-US" w:eastAsia="zh-CN"/>
        </w:rPr>
        <w:t>R</w:t>
      </w:r>
      <w:r>
        <w:rPr>
          <w:rFonts w:eastAsia="宋体"/>
          <w:lang w:val="en-US" w:eastAsia="zh-CN"/>
        </w:rPr>
        <w:t>AN1#118 discussed the proximity determination issues and agreed that proximity determination is feasible using the two solutions below:</w:t>
      </w:r>
    </w:p>
    <w:tbl>
      <w:tblPr>
        <w:tblStyle w:val="af6"/>
        <w:tblW w:w="0" w:type="auto"/>
        <w:tblLook w:val="04A0" w:firstRow="1" w:lastRow="0" w:firstColumn="1" w:lastColumn="0" w:noHBand="0" w:noVBand="1"/>
      </w:tblPr>
      <w:tblGrid>
        <w:gridCol w:w="9631"/>
      </w:tblGrid>
      <w:tr w:rsidR="001052ED" w14:paraId="3A289804" w14:textId="77777777">
        <w:tc>
          <w:tcPr>
            <w:tcW w:w="9631" w:type="dxa"/>
          </w:tcPr>
          <w:p w14:paraId="3AEF846C" w14:textId="77777777" w:rsidR="001052ED" w:rsidRDefault="00C805DC">
            <w:pPr>
              <w:overflowPunct/>
              <w:autoSpaceDE/>
              <w:autoSpaceDN/>
              <w:adjustRightInd/>
              <w:spacing w:before="0" w:after="0"/>
              <w:textAlignment w:val="auto"/>
              <w:rPr>
                <w:rFonts w:ascii="Times" w:eastAsia="Batang" w:hAnsi="Times"/>
                <w:b/>
                <w:iCs/>
                <w:kern w:val="2"/>
                <w:sz w:val="21"/>
                <w:szCs w:val="24"/>
                <w:lang w:val="en-US" w:eastAsia="zh-CN"/>
              </w:rPr>
            </w:pPr>
            <w:r>
              <w:rPr>
                <w:rFonts w:ascii="Times" w:eastAsia="Batang" w:hAnsi="Times"/>
                <w:b/>
                <w:iCs/>
                <w:kern w:val="2"/>
                <w:sz w:val="21"/>
                <w:szCs w:val="24"/>
                <w:lang w:val="en-US" w:eastAsia="zh-CN"/>
              </w:rPr>
              <w:t>Conclusion</w:t>
            </w:r>
          </w:p>
          <w:p w14:paraId="11B7F3B6" w14:textId="77777777" w:rsidR="001052ED" w:rsidRDefault="00C805DC">
            <w:pPr>
              <w:overflowPunct/>
              <w:autoSpaceDE/>
              <w:autoSpaceDN/>
              <w:adjustRightInd/>
              <w:spacing w:before="0" w:after="0"/>
              <w:textAlignment w:val="auto"/>
              <w:rPr>
                <w:rFonts w:ascii="Times" w:eastAsia="Batang" w:hAnsi="Times"/>
                <w:bCs/>
                <w:kern w:val="2"/>
                <w:sz w:val="21"/>
                <w:szCs w:val="22"/>
                <w:lang w:val="en-US" w:eastAsia="zh-CN"/>
              </w:rPr>
            </w:pPr>
            <w:r>
              <w:rPr>
                <w:rFonts w:ascii="Times" w:eastAsia="Batang" w:hAnsi="Times"/>
                <w:bCs/>
                <w:kern w:val="2"/>
                <w:sz w:val="21"/>
                <w:szCs w:val="22"/>
                <w:lang w:val="en-US" w:eastAsia="zh-CN"/>
              </w:rPr>
              <w:t>Proximity determination is concluded to be feasible with either of the two solutions below. Potential specification impact or not will not be determined in the Rel-19 study item.</w:t>
            </w:r>
          </w:p>
          <w:p w14:paraId="590D43BD" w14:textId="77777777" w:rsidR="001052ED" w:rsidRDefault="001052ED">
            <w:pPr>
              <w:overflowPunct/>
              <w:autoSpaceDE/>
              <w:autoSpaceDN/>
              <w:adjustRightInd/>
              <w:spacing w:before="0" w:after="0"/>
              <w:textAlignment w:val="auto"/>
              <w:rPr>
                <w:rFonts w:ascii="Times" w:eastAsia="Batang" w:hAnsi="Times"/>
                <w:kern w:val="2"/>
                <w:sz w:val="21"/>
                <w:szCs w:val="22"/>
                <w:u w:val="single"/>
                <w:lang w:val="en-US" w:eastAsia="zh-CN"/>
              </w:rPr>
            </w:pPr>
          </w:p>
          <w:p w14:paraId="6CEC9375" w14:textId="77777777" w:rsidR="001052ED" w:rsidRDefault="00C805DC">
            <w:pPr>
              <w:overflowPunct/>
              <w:autoSpaceDE/>
              <w:autoSpaceDN/>
              <w:adjustRightInd/>
              <w:spacing w:before="0" w:after="0"/>
              <w:ind w:leftChars="100" w:left="200"/>
              <w:textAlignment w:val="auto"/>
              <w:rPr>
                <w:rFonts w:ascii="Times" w:eastAsia="Batang" w:hAnsi="Times"/>
                <w:b/>
                <w:bCs/>
                <w:kern w:val="2"/>
                <w:sz w:val="21"/>
                <w:szCs w:val="22"/>
                <w:u w:val="single"/>
                <w:lang w:val="en-US" w:eastAsia="zh-CN"/>
              </w:rPr>
            </w:pPr>
            <w:r>
              <w:rPr>
                <w:rFonts w:ascii="Times" w:eastAsia="Batang" w:hAnsi="Times"/>
                <w:b/>
                <w:bCs/>
                <w:kern w:val="2"/>
                <w:sz w:val="21"/>
                <w:szCs w:val="22"/>
                <w:u w:val="single"/>
                <w:lang w:val="en-US" w:eastAsia="zh-CN"/>
              </w:rPr>
              <w:t>Solution 1</w:t>
            </w:r>
          </w:p>
          <w:p w14:paraId="4AE1DBA0" w14:textId="77777777" w:rsidR="001052ED" w:rsidRDefault="00C805DC">
            <w:pPr>
              <w:overflowPunct/>
              <w:autoSpaceDE/>
              <w:autoSpaceDN/>
              <w:adjustRightInd/>
              <w:spacing w:before="0" w:after="0"/>
              <w:ind w:leftChars="100" w:left="200"/>
              <w:textAlignment w:val="auto"/>
              <w:rPr>
                <w:rFonts w:ascii="Times" w:eastAsia="Batang" w:hAnsi="Times"/>
                <w:color w:val="000000"/>
                <w:kern w:val="2"/>
                <w:sz w:val="21"/>
                <w:szCs w:val="22"/>
                <w:lang w:val="en-US" w:eastAsia="en-US"/>
              </w:rPr>
            </w:pPr>
            <w:r>
              <w:rPr>
                <w:rFonts w:ascii="Times" w:eastAsia="Batang" w:hAnsi="Times"/>
                <w:kern w:val="2"/>
                <w:sz w:val="21"/>
                <w:szCs w:val="22"/>
                <w:lang w:val="en-US" w:eastAsia="zh-CN"/>
              </w:rPr>
              <w:t xml:space="preserve">For proximity determination, </w:t>
            </w:r>
            <w:r>
              <w:rPr>
                <w:rFonts w:ascii="Times" w:eastAsia="Batang" w:hAnsi="Times"/>
                <w:color w:val="000000"/>
                <w:kern w:val="2"/>
                <w:sz w:val="21"/>
                <w:szCs w:val="22"/>
                <w:lang w:val="en-US" w:eastAsia="en-US"/>
              </w:rPr>
              <w:t>if reader successfully receives D2R transmission from the device in response to R2D transmission</w:t>
            </w:r>
          </w:p>
          <w:p w14:paraId="55B36729" w14:textId="77777777" w:rsidR="001052ED" w:rsidRDefault="00C805DC">
            <w:pPr>
              <w:numPr>
                <w:ilvl w:val="0"/>
                <w:numId w:val="17"/>
              </w:numPr>
              <w:overflowPunct/>
              <w:autoSpaceDE/>
              <w:autoSpaceDN/>
              <w:adjustRightInd/>
              <w:snapToGrid w:val="0"/>
              <w:spacing w:before="0" w:after="0"/>
              <w:ind w:leftChars="100" w:left="560"/>
              <w:contextualSpacing/>
              <w:jc w:val="both"/>
              <w:textAlignment w:val="auto"/>
              <w:rPr>
                <w:rFonts w:ascii="Times" w:eastAsia="Batang" w:hAnsi="Times"/>
                <w:color w:val="000000"/>
                <w:kern w:val="2"/>
                <w:sz w:val="21"/>
                <w:szCs w:val="22"/>
                <w:lang w:val="en-US" w:eastAsia="zh-CN"/>
              </w:rPr>
            </w:pPr>
            <w:r>
              <w:rPr>
                <w:rFonts w:ascii="Times" w:eastAsia="Batang" w:hAnsi="Times"/>
                <w:color w:val="000000"/>
                <w:kern w:val="2"/>
                <w:sz w:val="21"/>
                <w:szCs w:val="22"/>
                <w:lang w:val="en-US" w:eastAsia="zh-CN"/>
              </w:rPr>
              <w:t xml:space="preserve">then the device is determined as near </w:t>
            </w:r>
            <w:r>
              <w:rPr>
                <w:rFonts w:ascii="Times" w:eastAsia="Batang" w:hAnsi="Times"/>
                <w:kern w:val="2"/>
                <w:sz w:val="21"/>
                <w:szCs w:val="22"/>
                <w:lang w:val="en-US" w:eastAsia="zh-CN"/>
              </w:rPr>
              <w:t>to the reader based on measurements at the reader side</w:t>
            </w:r>
          </w:p>
          <w:p w14:paraId="5E896829" w14:textId="77777777" w:rsidR="001052ED" w:rsidRDefault="001052ED">
            <w:pPr>
              <w:overflowPunct/>
              <w:autoSpaceDE/>
              <w:autoSpaceDN/>
              <w:adjustRightInd/>
              <w:spacing w:before="0" w:after="0"/>
              <w:ind w:leftChars="100" w:left="200"/>
              <w:textAlignment w:val="auto"/>
              <w:rPr>
                <w:rFonts w:ascii="Times" w:eastAsia="Batang" w:hAnsi="Times"/>
                <w:kern w:val="2"/>
                <w:sz w:val="21"/>
                <w:szCs w:val="22"/>
                <w:lang w:val="en-US" w:eastAsia="en-US"/>
              </w:rPr>
            </w:pPr>
          </w:p>
          <w:p w14:paraId="586DC5AF" w14:textId="77777777" w:rsidR="001052ED" w:rsidRDefault="00C805DC">
            <w:pPr>
              <w:overflowPunct/>
              <w:autoSpaceDE/>
              <w:autoSpaceDN/>
              <w:adjustRightInd/>
              <w:spacing w:before="0" w:after="0"/>
              <w:ind w:leftChars="100" w:left="200"/>
              <w:textAlignment w:val="auto"/>
              <w:rPr>
                <w:rFonts w:ascii="Times" w:eastAsia="Batang" w:hAnsi="Times"/>
                <w:b/>
                <w:bCs/>
                <w:kern w:val="2"/>
                <w:sz w:val="21"/>
                <w:szCs w:val="22"/>
                <w:u w:val="single"/>
                <w:lang w:val="en-US" w:eastAsia="zh-CN"/>
              </w:rPr>
            </w:pPr>
            <w:r>
              <w:rPr>
                <w:rFonts w:ascii="Times" w:eastAsia="Batang" w:hAnsi="Times"/>
                <w:b/>
                <w:bCs/>
                <w:kern w:val="2"/>
                <w:sz w:val="21"/>
                <w:szCs w:val="22"/>
                <w:u w:val="single"/>
                <w:lang w:val="en-US" w:eastAsia="zh-CN"/>
              </w:rPr>
              <w:t>Solution 2</w:t>
            </w:r>
          </w:p>
          <w:p w14:paraId="0645ADC8" w14:textId="77777777" w:rsidR="001052ED" w:rsidRDefault="00C805DC">
            <w:pPr>
              <w:overflowPunct/>
              <w:autoSpaceDE/>
              <w:autoSpaceDN/>
              <w:adjustRightInd/>
              <w:spacing w:before="0" w:after="0"/>
              <w:ind w:leftChars="100" w:left="200"/>
              <w:textAlignment w:val="auto"/>
              <w:rPr>
                <w:rFonts w:ascii="Times" w:eastAsia="Batang" w:hAnsi="Times"/>
                <w:color w:val="000000"/>
                <w:kern w:val="2"/>
                <w:sz w:val="21"/>
                <w:szCs w:val="22"/>
                <w:lang w:val="en-US" w:eastAsia="en-US"/>
              </w:rPr>
            </w:pPr>
            <w:r>
              <w:rPr>
                <w:rFonts w:ascii="Times" w:eastAsia="Batang" w:hAnsi="Times"/>
                <w:kern w:val="2"/>
                <w:sz w:val="21"/>
                <w:szCs w:val="22"/>
                <w:lang w:val="en-US" w:eastAsia="zh-CN"/>
              </w:rPr>
              <w:t xml:space="preserve">For proximity determination, </w:t>
            </w:r>
            <w:r>
              <w:rPr>
                <w:rFonts w:ascii="Times" w:eastAsia="Batang" w:hAnsi="Times"/>
                <w:color w:val="000000"/>
                <w:kern w:val="2"/>
                <w:sz w:val="21"/>
                <w:szCs w:val="22"/>
                <w:lang w:val="en-US" w:eastAsia="en-US"/>
              </w:rPr>
              <w:t>if reader successfully receives D2R transmission from the device in response to R2D transmission then the device is determined as near</w:t>
            </w:r>
            <w:r>
              <w:rPr>
                <w:rFonts w:ascii="Times" w:eastAsia="Batang" w:hAnsi="Times"/>
                <w:kern w:val="2"/>
                <w:sz w:val="21"/>
                <w:szCs w:val="22"/>
                <w:lang w:val="en-US" w:eastAsia="en-US"/>
              </w:rPr>
              <w:t xml:space="preserve"> to the reader</w:t>
            </w:r>
          </w:p>
        </w:tc>
      </w:tr>
    </w:tbl>
    <w:p w14:paraId="425C9A6F" w14:textId="77777777" w:rsidR="001052ED" w:rsidRDefault="00C805DC">
      <w:pPr>
        <w:rPr>
          <w:rFonts w:eastAsia="等线"/>
          <w:lang w:eastAsia="zh-CN"/>
        </w:rPr>
      </w:pPr>
      <w:r>
        <w:rPr>
          <w:rFonts w:eastAsia="等线" w:hint="eastAsia"/>
          <w:lang w:eastAsia="zh-CN"/>
        </w:rPr>
        <w:t>B</w:t>
      </w:r>
      <w:r>
        <w:rPr>
          <w:rFonts w:eastAsia="等线"/>
          <w:lang w:eastAsia="zh-CN"/>
        </w:rPr>
        <w:t>ased on the above RAN1#118 agreement, it can be seen that the proximity determination work during SI phase is completed, which is also confirmed by RAN#105 meeting</w:t>
      </w:r>
    </w:p>
    <w:tbl>
      <w:tblPr>
        <w:tblStyle w:val="af6"/>
        <w:tblW w:w="5000" w:type="pct"/>
        <w:tblLayout w:type="fixed"/>
        <w:tblLook w:val="04A0" w:firstRow="1" w:lastRow="0" w:firstColumn="1" w:lastColumn="0" w:noHBand="0" w:noVBand="1"/>
      </w:tblPr>
      <w:tblGrid>
        <w:gridCol w:w="9631"/>
      </w:tblGrid>
      <w:tr w:rsidR="001052ED" w14:paraId="331F585D" w14:textId="77777777" w:rsidTr="00C805DC">
        <w:tc>
          <w:tcPr>
            <w:tcW w:w="5000" w:type="pct"/>
          </w:tcPr>
          <w:p w14:paraId="759D6B03" w14:textId="77777777" w:rsidR="001052ED" w:rsidRDefault="00C805DC">
            <w:pPr>
              <w:rPr>
                <w:rFonts w:eastAsia="等线"/>
                <w:kern w:val="2"/>
                <w:sz w:val="21"/>
                <w:szCs w:val="22"/>
                <w:lang w:eastAsia="zh-CN"/>
              </w:rPr>
            </w:pPr>
            <w:r>
              <w:rPr>
                <w:b/>
                <w:kern w:val="2"/>
                <w:szCs w:val="22"/>
                <w:lang w:val="en-US" w:eastAsia="zh-CN" w:bidi="ar"/>
              </w:rPr>
              <w:t>Conclusion 7</w:t>
            </w:r>
            <w:r>
              <w:rPr>
                <w:kern w:val="2"/>
                <w:szCs w:val="22"/>
                <w:lang w:val="en-US" w:eastAsia="zh-CN" w:bidi="ar"/>
              </w:rPr>
              <w:t>: no additional discussion in RAN1 on proximity determination in the Rel-19 SI.</w:t>
            </w:r>
          </w:p>
        </w:tc>
      </w:tr>
    </w:tbl>
    <w:p w14:paraId="5A6A09E7" w14:textId="0384F98E" w:rsidR="001052ED" w:rsidRDefault="00C805DC" w:rsidP="00C805DC">
      <w:pPr>
        <w:pStyle w:val="Observation-HW"/>
        <w:ind w:left="0" w:firstLineChars="0" w:firstLine="0"/>
        <w:rPr>
          <w:rFonts w:eastAsiaTheme="minorEastAsia"/>
        </w:rPr>
      </w:pPr>
      <w:r>
        <w:rPr>
          <w:rFonts w:eastAsiaTheme="minorEastAsia"/>
        </w:rPr>
        <w:t xml:space="preserve">Observation </w:t>
      </w:r>
      <w:r w:rsidR="00803CCB">
        <w:rPr>
          <w:rFonts w:eastAsiaTheme="minorEastAsia"/>
        </w:rPr>
        <w:t>10</w:t>
      </w:r>
      <w:r>
        <w:rPr>
          <w:rFonts w:eastAsiaTheme="minorEastAsia"/>
        </w:rPr>
        <w:t>:</w:t>
      </w:r>
      <w:r>
        <w:rPr>
          <w:rFonts w:eastAsiaTheme="minorEastAsia"/>
        </w:rPr>
        <w:tab/>
        <w:t>The proximity determination work during SI phase is completed in RAN1.</w:t>
      </w:r>
    </w:p>
    <w:p w14:paraId="310ACF7E" w14:textId="77777777" w:rsidR="001052ED" w:rsidRDefault="00C805DC">
      <w:pPr>
        <w:rPr>
          <w:rFonts w:eastAsiaTheme="minorEastAsia"/>
        </w:rPr>
      </w:pPr>
      <w:r>
        <w:rPr>
          <w:rFonts w:eastAsia="等线"/>
          <w:lang w:eastAsia="zh-CN"/>
        </w:rPr>
        <w:t>Furthermore, from E2E procedure perspective, the service request initiating the proximity determination should be an upper layer request (either from core network or from server). Otherwise, it is not clear how the reader will use the proximity determination result or where to report the proximity determination result. Considering SA2 and SA3 will take RAN SID into account during their study, RAN2 can assume the proximity determination is triggered by core network</w:t>
      </w:r>
      <w:r>
        <w:rPr>
          <w:rFonts w:eastAsiaTheme="minorEastAsia"/>
        </w:rPr>
        <w:t>/server behind the core network</w:t>
      </w:r>
      <w:r>
        <w:rPr>
          <w:rFonts w:eastAsia="等线"/>
          <w:lang w:eastAsia="zh-CN"/>
        </w:rPr>
        <w:t>.</w:t>
      </w:r>
    </w:p>
    <w:tbl>
      <w:tblPr>
        <w:tblStyle w:val="af6"/>
        <w:tblW w:w="0" w:type="auto"/>
        <w:tblLook w:val="04A0" w:firstRow="1" w:lastRow="0" w:firstColumn="1" w:lastColumn="0" w:noHBand="0" w:noVBand="1"/>
      </w:tblPr>
      <w:tblGrid>
        <w:gridCol w:w="9631"/>
      </w:tblGrid>
      <w:tr w:rsidR="001052ED" w14:paraId="68A48337" w14:textId="77777777">
        <w:tc>
          <w:tcPr>
            <w:tcW w:w="9631" w:type="dxa"/>
          </w:tcPr>
          <w:p w14:paraId="06C6CFD2" w14:textId="77777777" w:rsidR="001052ED" w:rsidRDefault="00C805DC">
            <w:pPr>
              <w:rPr>
                <w:rFonts w:eastAsiaTheme="minorEastAsia"/>
                <w:b/>
                <w:kern w:val="2"/>
                <w:sz w:val="21"/>
                <w:szCs w:val="22"/>
                <w:lang w:val="en-US" w:eastAsia="zh-CN"/>
              </w:rPr>
            </w:pPr>
            <w:r>
              <w:rPr>
                <w:rFonts w:eastAsia="等线"/>
                <w:b/>
                <w:kern w:val="2"/>
                <w:sz w:val="21"/>
                <w:szCs w:val="22"/>
                <w:lang w:val="en-US" w:eastAsia="zh-CN"/>
              </w:rPr>
              <w:t>SA3 SID</w:t>
            </w:r>
            <w:r>
              <w:rPr>
                <w:rFonts w:eastAsiaTheme="minorEastAsia"/>
                <w:b/>
                <w:kern w:val="2"/>
                <w:sz w:val="21"/>
                <w:szCs w:val="22"/>
                <w:lang w:val="en-US" w:eastAsia="zh-CN"/>
              </w:rPr>
              <w:t>:</w:t>
            </w:r>
          </w:p>
          <w:p w14:paraId="141F63DD" w14:textId="77777777" w:rsidR="001052ED" w:rsidRDefault="00C805DC">
            <w:pPr>
              <w:rPr>
                <w:rFonts w:eastAsiaTheme="minorEastAsia"/>
                <w:kern w:val="2"/>
                <w:sz w:val="21"/>
                <w:szCs w:val="22"/>
                <w:lang w:val="en-US" w:eastAsia="zh-CN"/>
              </w:rPr>
            </w:pPr>
            <w:r>
              <w:rPr>
                <w:rFonts w:eastAsiaTheme="minorEastAsia"/>
                <w:kern w:val="2"/>
                <w:sz w:val="21"/>
                <w:szCs w:val="22"/>
                <w:lang w:val="en-US" w:eastAsia="zh-CN"/>
              </w:rPr>
              <w:lastRenderedPageBreak/>
              <w:t xml:space="preserve">1. Identify security threats introduced by </w:t>
            </w:r>
            <w:proofErr w:type="spellStart"/>
            <w:r>
              <w:rPr>
                <w:rFonts w:eastAsiaTheme="minorEastAsia"/>
                <w:kern w:val="2"/>
                <w:sz w:val="21"/>
                <w:szCs w:val="22"/>
                <w:lang w:val="en-US" w:eastAsia="zh-CN"/>
              </w:rPr>
              <w:t>AIoT</w:t>
            </w:r>
            <w:proofErr w:type="spellEnd"/>
            <w:r>
              <w:rPr>
                <w:rFonts w:eastAsiaTheme="minorEastAsia"/>
                <w:kern w:val="2"/>
                <w:sz w:val="21"/>
                <w:szCs w:val="22"/>
                <w:lang w:val="en-US" w:eastAsia="zh-CN"/>
              </w:rPr>
              <w:t xml:space="preserve"> services for use cases captured in TS 22.369, for topologies </w:t>
            </w:r>
            <w:r>
              <w:rPr>
                <w:rFonts w:eastAsiaTheme="minorEastAsia"/>
                <w:kern w:val="2"/>
                <w:sz w:val="21"/>
                <w:szCs w:val="22"/>
                <w:highlight w:val="yellow"/>
                <w:lang w:val="en-US" w:eastAsia="zh-CN"/>
              </w:rPr>
              <w:t>captured in RP-234058</w:t>
            </w:r>
            <w:r>
              <w:rPr>
                <w:rFonts w:eastAsiaTheme="minorEastAsia"/>
                <w:kern w:val="2"/>
                <w:sz w:val="21"/>
                <w:szCs w:val="22"/>
                <w:lang w:val="en-US" w:eastAsia="zh-CN"/>
              </w:rPr>
              <w:t>, and for architecture captured in TR 23-700-13.</w:t>
            </w:r>
          </w:p>
          <w:p w14:paraId="1346CE15" w14:textId="77777777" w:rsidR="001052ED" w:rsidRDefault="00C805DC">
            <w:pPr>
              <w:rPr>
                <w:rFonts w:eastAsiaTheme="minorEastAsia"/>
                <w:kern w:val="2"/>
                <w:sz w:val="21"/>
                <w:szCs w:val="22"/>
                <w:lang w:val="en-US" w:eastAsia="zh-CN"/>
              </w:rPr>
            </w:pPr>
            <w:r>
              <w:rPr>
                <w:rFonts w:eastAsiaTheme="minorEastAsia"/>
                <w:kern w:val="2"/>
                <w:sz w:val="21"/>
                <w:szCs w:val="22"/>
                <w:lang w:val="en-US" w:eastAsia="zh-CN"/>
              </w:rPr>
              <w:t>2. Identify security requirements to address the identified threats.</w:t>
            </w:r>
          </w:p>
          <w:p w14:paraId="1E5CC955" w14:textId="77777777" w:rsidR="001052ED" w:rsidRDefault="00C805DC">
            <w:pPr>
              <w:rPr>
                <w:rFonts w:eastAsiaTheme="minorEastAsia"/>
                <w:kern w:val="2"/>
                <w:sz w:val="21"/>
                <w:szCs w:val="22"/>
                <w:lang w:val="en-US" w:eastAsia="zh-CN"/>
              </w:rPr>
            </w:pPr>
            <w:r>
              <w:rPr>
                <w:rFonts w:eastAsiaTheme="minorEastAsia"/>
                <w:kern w:val="2"/>
                <w:sz w:val="21"/>
                <w:szCs w:val="22"/>
                <w:lang w:val="en-US" w:eastAsia="zh-CN"/>
              </w:rPr>
              <w:t xml:space="preserve">3. Develop potential solutions that fulfill the security requirements, taking into account </w:t>
            </w:r>
            <w:proofErr w:type="spellStart"/>
            <w:r>
              <w:rPr>
                <w:rFonts w:eastAsiaTheme="minorEastAsia"/>
                <w:kern w:val="2"/>
                <w:sz w:val="21"/>
                <w:szCs w:val="22"/>
                <w:lang w:val="en-US" w:eastAsia="zh-CN"/>
              </w:rPr>
              <w:t>AIoT</w:t>
            </w:r>
            <w:proofErr w:type="spellEnd"/>
            <w:r>
              <w:rPr>
                <w:rFonts w:eastAsiaTheme="minorEastAsia"/>
                <w:kern w:val="2"/>
                <w:sz w:val="21"/>
                <w:szCs w:val="22"/>
                <w:lang w:val="en-US" w:eastAsia="zh-CN"/>
              </w:rPr>
              <w:t xml:space="preserve"> device constraints agreed upon in other 3GPP working groups.</w:t>
            </w:r>
          </w:p>
        </w:tc>
      </w:tr>
      <w:tr w:rsidR="001052ED" w14:paraId="3D3993E4" w14:textId="77777777">
        <w:tc>
          <w:tcPr>
            <w:tcW w:w="9631" w:type="dxa"/>
          </w:tcPr>
          <w:p w14:paraId="0A4ABDCF" w14:textId="77777777" w:rsidR="001052ED" w:rsidRDefault="00C805DC">
            <w:pPr>
              <w:rPr>
                <w:rFonts w:eastAsia="等线"/>
                <w:b/>
                <w:kern w:val="2"/>
                <w:sz w:val="21"/>
                <w:szCs w:val="22"/>
                <w:lang w:val="en-US" w:eastAsia="zh-CN"/>
              </w:rPr>
            </w:pPr>
            <w:r>
              <w:rPr>
                <w:rFonts w:eastAsia="等线"/>
                <w:b/>
                <w:kern w:val="2"/>
                <w:sz w:val="21"/>
                <w:szCs w:val="22"/>
                <w:lang w:val="en-US" w:eastAsia="zh-CN"/>
              </w:rPr>
              <w:lastRenderedPageBreak/>
              <w:t>SA2 SID:</w:t>
            </w:r>
          </w:p>
          <w:p w14:paraId="70606618" w14:textId="77777777" w:rsidR="001052ED" w:rsidRDefault="00C805DC">
            <w:pPr>
              <w:rPr>
                <w:rFonts w:eastAsia="等线"/>
                <w:kern w:val="2"/>
                <w:sz w:val="21"/>
                <w:szCs w:val="22"/>
                <w:lang w:val="en-US" w:eastAsia="zh-CN"/>
              </w:rPr>
            </w:pPr>
            <w:r>
              <w:rPr>
                <w:rFonts w:eastAsia="等线"/>
                <w:kern w:val="2"/>
                <w:sz w:val="21"/>
                <w:szCs w:val="22"/>
                <w:lang w:val="en-US" w:eastAsia="zh-CN"/>
              </w:rPr>
              <w:t xml:space="preserve">For this study, the types of devices, traffic assumptions and connectivity topologies are used from the </w:t>
            </w:r>
            <w:r>
              <w:rPr>
                <w:rFonts w:eastAsia="等线"/>
                <w:kern w:val="2"/>
                <w:sz w:val="21"/>
                <w:szCs w:val="22"/>
                <w:highlight w:val="yellow"/>
                <w:lang w:val="en-US" w:eastAsia="zh-CN"/>
              </w:rPr>
              <w:t>RAN study item (please see RP-234058)</w:t>
            </w:r>
            <w:r>
              <w:rPr>
                <w:rFonts w:eastAsia="等线"/>
                <w:kern w:val="2"/>
                <w:sz w:val="21"/>
                <w:szCs w:val="22"/>
                <w:lang w:val="en-US" w:eastAsia="zh-CN"/>
              </w:rPr>
              <w:t>.</w:t>
            </w:r>
          </w:p>
        </w:tc>
      </w:tr>
    </w:tbl>
    <w:p w14:paraId="64EB5E54" w14:textId="1F665E3B" w:rsidR="001052ED" w:rsidRDefault="00C805DC">
      <w:pPr>
        <w:pStyle w:val="Observation-HW"/>
        <w:ind w:left="1522" w:hanging="1522"/>
        <w:rPr>
          <w:rFonts w:eastAsiaTheme="minorEastAsia"/>
        </w:rPr>
      </w:pPr>
      <w:bookmarkStart w:id="10" w:name="_Hlk177055576"/>
      <w:r>
        <w:rPr>
          <w:rFonts w:eastAsiaTheme="minorEastAsia"/>
        </w:rPr>
        <w:t xml:space="preserve">Observation </w:t>
      </w:r>
      <w:r w:rsidR="00803CCB">
        <w:rPr>
          <w:rFonts w:eastAsiaTheme="minorEastAsia"/>
        </w:rPr>
        <w:t>11</w:t>
      </w:r>
      <w:r>
        <w:rPr>
          <w:rFonts w:eastAsiaTheme="minorEastAsia"/>
        </w:rPr>
        <w:t>:</w:t>
      </w:r>
      <w:r>
        <w:rPr>
          <w:rFonts w:eastAsiaTheme="minorEastAsia"/>
        </w:rPr>
        <w:tab/>
        <w:t>RAN2 a</w:t>
      </w:r>
      <w:bookmarkEnd w:id="10"/>
      <w:r>
        <w:rPr>
          <w:rFonts w:eastAsiaTheme="minorEastAsia"/>
        </w:rPr>
        <w:t>ssumes the proximity determination use case is initiated/triggered by the core network/server behind the core network (</w:t>
      </w:r>
      <w:proofErr w:type="gramStart"/>
      <w:r>
        <w:rPr>
          <w:rFonts w:eastAsiaTheme="minorEastAsia"/>
        </w:rPr>
        <w:t>e.g.</w:t>
      </w:r>
      <w:proofErr w:type="gramEnd"/>
      <w:r>
        <w:rPr>
          <w:rFonts w:eastAsiaTheme="minorEastAsia"/>
        </w:rPr>
        <w:t xml:space="preserve"> by the inventory request). </w:t>
      </w:r>
    </w:p>
    <w:p w14:paraId="348EA7D0" w14:textId="77777777" w:rsidR="001052ED" w:rsidRDefault="00C805DC">
      <w:pPr>
        <w:rPr>
          <w:rFonts w:eastAsia="等线"/>
          <w:lang w:val="en-US" w:eastAsia="zh-CN"/>
        </w:rPr>
      </w:pPr>
      <w:r>
        <w:rPr>
          <w:rFonts w:eastAsia="等线"/>
          <w:lang w:val="en-US" w:eastAsia="zh-CN" w:bidi="ar"/>
        </w:rPr>
        <w:t>For positioning/locating, RAN3 agreed the following:</w:t>
      </w:r>
    </w:p>
    <w:tbl>
      <w:tblPr>
        <w:tblStyle w:val="af6"/>
        <w:tblW w:w="0" w:type="auto"/>
        <w:tblLook w:val="04A0" w:firstRow="1" w:lastRow="0" w:firstColumn="1" w:lastColumn="0" w:noHBand="0" w:noVBand="1"/>
      </w:tblPr>
      <w:tblGrid>
        <w:gridCol w:w="9631"/>
      </w:tblGrid>
      <w:tr w:rsidR="001052ED" w14:paraId="771E5410"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5FC8B499" w14:textId="77777777" w:rsidR="001052ED" w:rsidRDefault="00C805DC">
            <w:pPr>
              <w:spacing w:after="0"/>
              <w:rPr>
                <w:rFonts w:eastAsia="等线"/>
                <w:kern w:val="2"/>
                <w:sz w:val="21"/>
                <w:szCs w:val="22"/>
                <w:lang w:val="en-US" w:eastAsia="zh-CN"/>
              </w:rPr>
            </w:pPr>
            <w:r>
              <w:rPr>
                <w:rFonts w:eastAsia="等线"/>
                <w:lang w:val="en-US" w:eastAsia="zh-CN" w:bidi="ar"/>
              </w:rPr>
              <w:t>RAN3#123bis agreement</w:t>
            </w:r>
          </w:p>
          <w:p w14:paraId="31C529D9" w14:textId="77777777" w:rsidR="001052ED" w:rsidRDefault="00C805DC">
            <w:pPr>
              <w:spacing w:before="0" w:after="0"/>
              <w:rPr>
                <w:rFonts w:ascii="Calibri" w:eastAsia="宋体" w:hAnsi="Calibri" w:cs="Calibri"/>
                <w:b/>
                <w:color w:val="008000"/>
                <w:kern w:val="2"/>
                <w:sz w:val="18"/>
                <w:szCs w:val="24"/>
                <w:lang w:val="en-US" w:eastAsia="zh-CN"/>
              </w:rPr>
            </w:pPr>
            <w:r>
              <w:rPr>
                <w:rFonts w:ascii="Calibri" w:eastAsia="宋体" w:hAnsi="Calibri" w:cs="Calibri"/>
                <w:b/>
                <w:color w:val="008000"/>
                <w:sz w:val="18"/>
                <w:szCs w:val="24"/>
                <w:lang w:val="en-US" w:eastAsia="zh-CN" w:bidi="ar"/>
              </w:rPr>
              <w:t xml:space="preserve">Use cases for locating an </w:t>
            </w:r>
            <w:proofErr w:type="spellStart"/>
            <w:r>
              <w:rPr>
                <w:rFonts w:ascii="Calibri" w:eastAsia="宋体" w:hAnsi="Calibri" w:cs="Calibri"/>
                <w:b/>
                <w:color w:val="008000"/>
                <w:sz w:val="18"/>
                <w:szCs w:val="24"/>
                <w:lang w:val="en-US" w:eastAsia="zh-CN" w:bidi="ar"/>
              </w:rPr>
              <w:t>AIoT</w:t>
            </w:r>
            <w:proofErr w:type="spellEnd"/>
            <w:r>
              <w:rPr>
                <w:rFonts w:ascii="Calibri" w:eastAsia="宋体" w:hAnsi="Calibri" w:cs="Calibri"/>
                <w:b/>
                <w:color w:val="008000"/>
                <w:sz w:val="18"/>
                <w:szCs w:val="24"/>
                <w:lang w:val="en-US" w:eastAsia="zh-CN" w:bidi="ar"/>
              </w:rPr>
              <w:t xml:space="preserve"> device: </w:t>
            </w:r>
          </w:p>
          <w:p w14:paraId="73E3429F" w14:textId="77777777" w:rsidR="001052ED" w:rsidRDefault="00C805DC">
            <w:pPr>
              <w:spacing w:before="0" w:after="0"/>
              <w:rPr>
                <w:rFonts w:ascii="Calibri" w:eastAsia="宋体" w:hAnsi="Calibri" w:cs="Calibri"/>
                <w:b/>
                <w:color w:val="008000"/>
                <w:kern w:val="2"/>
                <w:sz w:val="18"/>
                <w:szCs w:val="24"/>
                <w:lang w:val="en-US" w:eastAsia="zh-CN"/>
              </w:rPr>
            </w:pPr>
            <w:r>
              <w:rPr>
                <w:rFonts w:ascii="Calibri" w:eastAsia="宋体" w:hAnsi="Calibri" w:cs="Calibri"/>
                <w:b/>
                <w:color w:val="008000"/>
                <w:sz w:val="18"/>
                <w:szCs w:val="24"/>
                <w:lang w:val="en-US" w:eastAsia="zh-CN" w:bidi="ar"/>
              </w:rPr>
              <w:t>-</w:t>
            </w:r>
            <w:r>
              <w:rPr>
                <w:rFonts w:ascii="Calibri" w:eastAsia="宋体" w:hAnsi="Calibri" w:cs="Calibri"/>
                <w:b/>
                <w:color w:val="008000"/>
                <w:sz w:val="18"/>
                <w:szCs w:val="24"/>
                <w:lang w:val="en-US" w:eastAsia="zh-CN" w:bidi="ar"/>
              </w:rPr>
              <w:tab/>
              <w:t xml:space="preserve">Find an appropriate “reader” close to the A-IoT device; </w:t>
            </w:r>
          </w:p>
          <w:p w14:paraId="707FB0F7" w14:textId="77777777" w:rsidR="001052ED" w:rsidRDefault="00C805DC">
            <w:pPr>
              <w:spacing w:before="0" w:after="0"/>
              <w:rPr>
                <w:rFonts w:ascii="Calibri" w:eastAsia="宋体" w:hAnsi="Calibri" w:cs="Calibri"/>
                <w:b/>
                <w:color w:val="008000"/>
                <w:kern w:val="2"/>
                <w:sz w:val="18"/>
                <w:szCs w:val="24"/>
                <w:lang w:val="en-US" w:eastAsia="zh-CN"/>
              </w:rPr>
            </w:pPr>
            <w:r>
              <w:rPr>
                <w:rFonts w:ascii="Calibri" w:eastAsia="宋体" w:hAnsi="Calibri" w:cs="Calibri"/>
                <w:b/>
                <w:color w:val="008000"/>
                <w:sz w:val="18"/>
                <w:szCs w:val="24"/>
                <w:lang w:val="en-US" w:eastAsia="zh-CN" w:bidi="ar"/>
              </w:rPr>
              <w:t>-</w:t>
            </w:r>
            <w:r>
              <w:rPr>
                <w:rFonts w:ascii="Calibri" w:eastAsia="宋体" w:hAnsi="Calibri" w:cs="Calibri"/>
                <w:b/>
                <w:color w:val="008000"/>
                <w:sz w:val="18"/>
                <w:szCs w:val="24"/>
                <w:lang w:val="en-US" w:eastAsia="zh-CN" w:bidi="ar"/>
              </w:rPr>
              <w:tab/>
              <w:t>Find where the A-IoT device is.</w:t>
            </w:r>
          </w:p>
          <w:p w14:paraId="6DB4E073" w14:textId="77777777" w:rsidR="001052ED" w:rsidRDefault="00C805DC">
            <w:pPr>
              <w:spacing w:before="0" w:after="0"/>
              <w:rPr>
                <w:rFonts w:ascii="Calibri" w:eastAsia="宋体" w:hAnsi="Calibri" w:cs="Calibri"/>
                <w:b/>
                <w:color w:val="008000"/>
                <w:kern w:val="2"/>
                <w:sz w:val="18"/>
                <w:szCs w:val="24"/>
                <w:lang w:val="en-US" w:eastAsia="zh-CN"/>
              </w:rPr>
            </w:pPr>
            <w:r>
              <w:rPr>
                <w:rFonts w:ascii="Calibri" w:eastAsia="宋体" w:hAnsi="Calibri" w:cs="Calibri"/>
                <w:b/>
                <w:color w:val="008000"/>
                <w:sz w:val="18"/>
                <w:szCs w:val="24"/>
                <w:highlight w:val="yellow"/>
                <w:lang w:val="en-US" w:eastAsia="zh-CN" w:bidi="ar"/>
              </w:rPr>
              <w:t>Support locating the A-IoT device at “reader” granularity.</w:t>
            </w:r>
          </w:p>
          <w:p w14:paraId="4F138B32" w14:textId="77777777" w:rsidR="001052ED" w:rsidRDefault="001052ED">
            <w:pPr>
              <w:spacing w:before="0" w:after="0"/>
              <w:rPr>
                <w:rFonts w:ascii="Calibri" w:eastAsia="宋体" w:hAnsi="Calibri" w:cs="Calibri"/>
                <w:b/>
                <w:color w:val="008000"/>
                <w:kern w:val="2"/>
                <w:sz w:val="18"/>
                <w:szCs w:val="24"/>
                <w:lang w:val="en-US" w:eastAsia="zh-CN"/>
              </w:rPr>
            </w:pPr>
          </w:p>
          <w:p w14:paraId="3BCFDAE6" w14:textId="77777777" w:rsidR="001052ED" w:rsidRDefault="00C805DC">
            <w:pPr>
              <w:spacing w:after="0"/>
              <w:rPr>
                <w:rFonts w:eastAsia="等线"/>
                <w:kern w:val="2"/>
                <w:sz w:val="21"/>
                <w:szCs w:val="22"/>
                <w:lang w:val="en-US" w:eastAsia="zh-CN"/>
              </w:rPr>
            </w:pPr>
            <w:r>
              <w:rPr>
                <w:rFonts w:eastAsia="等线"/>
                <w:lang w:val="en-US" w:eastAsia="zh-CN" w:bidi="ar"/>
              </w:rPr>
              <w:t>RAN3#124 agreement</w:t>
            </w:r>
          </w:p>
          <w:p w14:paraId="300D8C50" w14:textId="77777777" w:rsidR="001052ED" w:rsidRDefault="00C805DC">
            <w:pPr>
              <w:spacing w:before="0" w:after="0"/>
              <w:rPr>
                <w:rFonts w:ascii="Calibri" w:eastAsia="宋体" w:hAnsi="Calibri" w:cs="Calibri"/>
                <w:b/>
                <w:color w:val="008000"/>
                <w:kern w:val="2"/>
                <w:sz w:val="18"/>
                <w:szCs w:val="24"/>
                <w:lang w:val="en-US" w:eastAsia="zh-CN"/>
              </w:rPr>
            </w:pPr>
            <w:proofErr w:type="spellStart"/>
            <w:r>
              <w:rPr>
                <w:rFonts w:ascii="Calibri" w:eastAsia="宋体" w:hAnsi="Calibri" w:cs="Calibri"/>
                <w:b/>
                <w:color w:val="008000"/>
                <w:sz w:val="18"/>
                <w:szCs w:val="24"/>
                <w:lang w:val="en-US" w:eastAsia="zh-CN" w:bidi="ar"/>
              </w:rPr>
              <w:t>AIoT</w:t>
            </w:r>
            <w:proofErr w:type="spellEnd"/>
            <w:r>
              <w:rPr>
                <w:rFonts w:ascii="Calibri" w:eastAsia="宋体" w:hAnsi="Calibri" w:cs="Calibri"/>
                <w:b/>
                <w:color w:val="008000"/>
                <w:sz w:val="18"/>
                <w:szCs w:val="24"/>
                <w:lang w:val="en-US" w:eastAsia="zh-CN" w:bidi="ar"/>
              </w:rPr>
              <w:t xml:space="preserve"> device location information may be used for the following purposes:</w:t>
            </w:r>
          </w:p>
          <w:p w14:paraId="12CC9BFA" w14:textId="77777777" w:rsidR="001052ED" w:rsidRDefault="00C805DC">
            <w:pPr>
              <w:pStyle w:val="af3"/>
              <w:spacing w:before="0" w:after="0"/>
              <w:ind w:left="568" w:hanging="284"/>
              <w:rPr>
                <w:rFonts w:ascii="Calibri" w:eastAsia="宋体" w:hAnsi="Calibri" w:cs="Calibri"/>
                <w:b/>
                <w:color w:val="008000"/>
                <w:kern w:val="2"/>
                <w:sz w:val="18"/>
                <w:lang w:val="en-US" w:eastAsia="zh-CN"/>
              </w:rPr>
            </w:pPr>
            <w:r>
              <w:rPr>
                <w:rFonts w:ascii="Calibri" w:eastAsia="宋体" w:hAnsi="Calibri" w:cs="Calibri"/>
                <w:b/>
                <w:color w:val="008000"/>
                <w:kern w:val="2"/>
                <w:sz w:val="18"/>
                <w:lang w:val="en-US" w:eastAsia="zh-CN"/>
              </w:rPr>
              <w:t xml:space="preserve">(a) improving the </w:t>
            </w:r>
            <w:proofErr w:type="spellStart"/>
            <w:r>
              <w:rPr>
                <w:rFonts w:ascii="Calibri" w:eastAsia="宋体" w:hAnsi="Calibri" w:cs="Calibri"/>
                <w:b/>
                <w:color w:val="008000"/>
                <w:kern w:val="2"/>
                <w:sz w:val="18"/>
                <w:lang w:val="en-US" w:eastAsia="zh-CN"/>
              </w:rPr>
              <w:t>AIoT</w:t>
            </w:r>
            <w:proofErr w:type="spellEnd"/>
            <w:r>
              <w:rPr>
                <w:rFonts w:ascii="Calibri" w:eastAsia="宋体" w:hAnsi="Calibri" w:cs="Calibri"/>
                <w:b/>
                <w:color w:val="008000"/>
                <w:kern w:val="2"/>
                <w:sz w:val="18"/>
                <w:lang w:val="en-US" w:eastAsia="zh-CN"/>
              </w:rPr>
              <w:t xml:space="preserve"> operation itself, e.g. by sending a Command to one or more readers (e.g., the last reader(s)) associated to the device rather than sending it blindly.</w:t>
            </w:r>
          </w:p>
          <w:p w14:paraId="4E88812A" w14:textId="77777777" w:rsidR="001052ED" w:rsidRDefault="00C805DC">
            <w:pPr>
              <w:pStyle w:val="af3"/>
              <w:spacing w:before="0" w:after="0"/>
              <w:ind w:left="568" w:hanging="284"/>
              <w:rPr>
                <w:rFonts w:ascii="Calibri" w:eastAsia="宋体" w:hAnsi="Calibri" w:cs="Calibri"/>
                <w:b/>
                <w:color w:val="008000"/>
                <w:kern w:val="2"/>
                <w:sz w:val="18"/>
                <w:lang w:val="en-US" w:eastAsia="zh-CN"/>
              </w:rPr>
            </w:pPr>
            <w:r>
              <w:rPr>
                <w:rFonts w:ascii="Calibri" w:eastAsia="宋体" w:hAnsi="Calibri" w:cs="Calibri"/>
                <w:b/>
                <w:color w:val="008000"/>
                <w:kern w:val="2"/>
                <w:sz w:val="18"/>
                <w:lang w:val="en-US" w:eastAsia="zh-CN"/>
              </w:rPr>
              <w:t xml:space="preserve">(b) providing location information to the consumer of the </w:t>
            </w:r>
            <w:proofErr w:type="spellStart"/>
            <w:r>
              <w:rPr>
                <w:rFonts w:ascii="Calibri" w:eastAsia="宋体" w:hAnsi="Calibri" w:cs="Calibri"/>
                <w:b/>
                <w:color w:val="008000"/>
                <w:kern w:val="2"/>
                <w:sz w:val="18"/>
                <w:lang w:val="en-US" w:eastAsia="zh-CN"/>
              </w:rPr>
              <w:t>AIoT</w:t>
            </w:r>
            <w:proofErr w:type="spellEnd"/>
            <w:r>
              <w:rPr>
                <w:rFonts w:ascii="Calibri" w:eastAsia="宋体" w:hAnsi="Calibri" w:cs="Calibri"/>
                <w:b/>
                <w:color w:val="008000"/>
                <w:kern w:val="2"/>
                <w:sz w:val="18"/>
                <w:lang w:val="en-US" w:eastAsia="zh-CN"/>
              </w:rPr>
              <w:t xml:space="preserve"> service.</w:t>
            </w:r>
          </w:p>
          <w:p w14:paraId="65CFFCB3" w14:textId="77777777" w:rsidR="001052ED" w:rsidRDefault="00C805DC">
            <w:pPr>
              <w:pStyle w:val="af3"/>
              <w:spacing w:before="0" w:after="0"/>
              <w:ind w:left="568" w:hanging="284"/>
              <w:rPr>
                <w:rFonts w:ascii="Calibri" w:eastAsia="宋体" w:hAnsi="Calibri" w:cs="Calibri"/>
                <w:color w:val="FF0000"/>
                <w:kern w:val="2"/>
                <w:sz w:val="20"/>
                <w:lang w:val="en-US" w:eastAsia="zh-CN"/>
              </w:rPr>
            </w:pPr>
            <w:r>
              <w:rPr>
                <w:rFonts w:ascii="Calibri" w:eastAsia="宋体" w:hAnsi="Calibri" w:cs="Calibri"/>
                <w:b/>
                <w:color w:val="008000"/>
                <w:kern w:val="2"/>
                <w:sz w:val="18"/>
                <w:highlight w:val="yellow"/>
                <w:lang w:val="en-US" w:eastAsia="zh-CN"/>
              </w:rPr>
              <w:t>Locating an Ambient IoT device at “reader ID granularity” is useful for both purposes.</w:t>
            </w:r>
            <w:r>
              <w:rPr>
                <w:rFonts w:ascii="Calibri" w:eastAsia="宋体" w:hAnsi="Calibri" w:cs="Calibri"/>
                <w:color w:val="FF0000"/>
                <w:kern w:val="2"/>
                <w:sz w:val="20"/>
                <w:lang w:val="en-US" w:eastAsia="zh-CN"/>
              </w:rPr>
              <w:t xml:space="preserve"> </w:t>
            </w:r>
          </w:p>
        </w:tc>
      </w:tr>
    </w:tbl>
    <w:p w14:paraId="618BDF60" w14:textId="392924EF" w:rsidR="001052ED" w:rsidRDefault="00C805DC" w:rsidP="00C805DC">
      <w:pPr>
        <w:rPr>
          <w:rFonts w:eastAsiaTheme="minorEastAsia"/>
        </w:rPr>
      </w:pPr>
      <w:r>
        <w:rPr>
          <w:rFonts w:eastAsia="等线"/>
          <w:lang w:val="en-US" w:eastAsia="zh-CN" w:bidi="ar"/>
        </w:rPr>
        <w:t>As agreed by RAN3, the positioning/locating for A-IoT device can be performed at “reader” granularity. It can be seen that the “reader ID granularity” is enough for locating an A-IoT device in current SI phase. Considering that the location of reader in topology 1 is knowable</w:t>
      </w:r>
      <w:r>
        <w:rPr>
          <w:rFonts w:eastAsia="等线"/>
          <w:lang w:eastAsia="zh-CN" w:bidi="ar"/>
        </w:rPr>
        <w:t xml:space="preserve"> to CN</w:t>
      </w:r>
      <w:r>
        <w:rPr>
          <w:rFonts w:eastAsia="等线"/>
          <w:lang w:val="en-US" w:eastAsia="zh-CN" w:bidi="ar"/>
        </w:rPr>
        <w:t>, and the UE reader’s position in topology 2 can be obtained using the current NR positioning procedure, there is no needs for RAN2 to further study the positioning/location issues for A-IoT device.</w:t>
      </w:r>
    </w:p>
    <w:p w14:paraId="4E053F90" w14:textId="24C0D4E0" w:rsidR="001052ED" w:rsidRDefault="00C805DC">
      <w:pPr>
        <w:pStyle w:val="Proposal-HW"/>
      </w:pPr>
      <w:r>
        <w:t xml:space="preserve">Proposal </w:t>
      </w:r>
      <w:r w:rsidR="003A494E">
        <w:t>7</w:t>
      </w:r>
      <w:r>
        <w:t>:</w:t>
      </w:r>
      <w:r>
        <w:tab/>
        <w:t xml:space="preserve">RAN2 understands there is no additional RAN2 impact for the positioning/locating and the proximity in study phase, </w:t>
      </w:r>
      <w:proofErr w:type="gramStart"/>
      <w:r>
        <w:t>i.e.</w:t>
      </w:r>
      <w:proofErr w:type="gramEnd"/>
      <w:r>
        <w:t xml:space="preserve"> it can be basically supported by the current procedure design. </w:t>
      </w:r>
    </w:p>
    <w:p w14:paraId="074AD1C6" w14:textId="538F3ECE" w:rsidR="001052ED" w:rsidRDefault="00C805DC">
      <w:pPr>
        <w:pStyle w:val="2"/>
        <w:rPr>
          <w:rFonts w:eastAsia="宋体"/>
          <w:lang w:eastAsia="zh-CN"/>
        </w:rPr>
      </w:pPr>
      <w:r>
        <w:rPr>
          <w:rFonts w:eastAsia="宋体"/>
          <w:lang w:eastAsia="zh-CN"/>
        </w:rPr>
        <w:t>2.8</w:t>
      </w:r>
      <w:r>
        <w:rPr>
          <w:rFonts w:eastAsia="宋体"/>
          <w:lang w:eastAsia="zh-CN"/>
        </w:rPr>
        <w:tab/>
        <w:t>DO-A gap assessment</w:t>
      </w:r>
    </w:p>
    <w:p w14:paraId="5C5E455C" w14:textId="77777777" w:rsidR="001052ED" w:rsidRDefault="00C805DC">
      <w:pPr>
        <w:rPr>
          <w:rFonts w:eastAsia="宋体"/>
          <w:lang w:eastAsia="zh-CN"/>
        </w:rPr>
      </w:pPr>
      <w:r>
        <w:rPr>
          <w:rFonts w:eastAsia="等线" w:hint="eastAsia"/>
          <w:lang w:eastAsia="zh-CN"/>
        </w:rPr>
        <w:t>I</w:t>
      </w:r>
      <w:r>
        <w:rPr>
          <w:rFonts w:eastAsia="等线"/>
          <w:lang w:eastAsia="zh-CN"/>
        </w:rPr>
        <w:t>n RAN SID, traffic types for A-IoT was proposed to be studied as shown below:</w:t>
      </w:r>
    </w:p>
    <w:tbl>
      <w:tblPr>
        <w:tblStyle w:val="af6"/>
        <w:tblW w:w="0" w:type="auto"/>
        <w:tblLook w:val="04A0" w:firstRow="1" w:lastRow="0" w:firstColumn="1" w:lastColumn="0" w:noHBand="0" w:noVBand="1"/>
      </w:tblPr>
      <w:tblGrid>
        <w:gridCol w:w="9631"/>
      </w:tblGrid>
      <w:tr w:rsidR="001052ED" w14:paraId="0BFF72EC" w14:textId="77777777">
        <w:tc>
          <w:tcPr>
            <w:tcW w:w="9631" w:type="dxa"/>
          </w:tcPr>
          <w:p w14:paraId="2797CF9D" w14:textId="77777777" w:rsidR="001052ED" w:rsidRDefault="00C805DC">
            <w:pPr>
              <w:rPr>
                <w:rFonts w:eastAsia="等线"/>
                <w:kern w:val="2"/>
                <w:sz w:val="21"/>
                <w:szCs w:val="22"/>
                <w:lang w:val="en-US" w:eastAsia="zh-CN"/>
              </w:rPr>
            </w:pPr>
            <w:r>
              <w:rPr>
                <w:rFonts w:eastAsia="等线"/>
                <w:kern w:val="2"/>
                <w:sz w:val="21"/>
                <w:szCs w:val="22"/>
                <w:lang w:val="en-US" w:eastAsia="zh-CN"/>
              </w:rPr>
              <w:t>RP-240826:</w:t>
            </w:r>
          </w:p>
          <w:p w14:paraId="060470D0" w14:textId="77777777" w:rsidR="001052ED" w:rsidRDefault="00C805DC">
            <w:pPr>
              <w:numPr>
                <w:ilvl w:val="0"/>
                <w:numId w:val="27"/>
              </w:numPr>
              <w:spacing w:before="0" w:after="120"/>
              <w:ind w:right="-96"/>
              <w:jc w:val="both"/>
              <w:rPr>
                <w:rFonts w:eastAsia="宋体"/>
                <w:kern w:val="2"/>
                <w:sz w:val="21"/>
                <w:szCs w:val="22"/>
                <w:lang w:val="en-US"/>
              </w:rPr>
            </w:pPr>
            <w:r>
              <w:rPr>
                <w:rFonts w:eastAsia="宋体"/>
                <w:kern w:val="2"/>
                <w:sz w:val="21"/>
                <w:szCs w:val="22"/>
                <w:lang w:val="en-US"/>
              </w:rPr>
              <w:t>Traffic types DO-DTT, DT, with focus on rUC1 (indoor inventory) and rUC4 (indoor command).</w:t>
            </w:r>
            <w:r>
              <w:rPr>
                <w:rFonts w:eastAsia="宋体"/>
                <w:kern w:val="2"/>
                <w:sz w:val="16"/>
                <w:szCs w:val="16"/>
                <w:lang w:val="en-US" w:eastAsia="zh-CN"/>
              </w:rPr>
              <w:t xml:space="preserve"> </w:t>
            </w:r>
          </w:p>
          <w:p w14:paraId="73688692" w14:textId="77777777" w:rsidR="001052ED" w:rsidRDefault="00C805DC">
            <w:pPr>
              <w:pStyle w:val="B2"/>
              <w:numPr>
                <w:ilvl w:val="0"/>
                <w:numId w:val="28"/>
              </w:numPr>
              <w:spacing w:before="0" w:after="180"/>
              <w:rPr>
                <w:kern w:val="2"/>
                <w:sz w:val="21"/>
                <w:szCs w:val="22"/>
                <w:lang w:val="en-US" w:eastAsia="zh-CN"/>
              </w:rPr>
            </w:pPr>
            <w:r>
              <w:rPr>
                <w:kern w:val="2"/>
                <w:sz w:val="21"/>
                <w:szCs w:val="22"/>
                <w:lang w:val="en-US" w:eastAsia="zh-CN"/>
              </w:rPr>
              <w:t xml:space="preserve">From RAN#104, the study will assess whether the harmonized air interface design (per bullet ‘A’ above) can address the DO-A (Device-originated autonomous) use case, </w:t>
            </w:r>
            <w:r>
              <w:rPr>
                <w:kern w:val="2"/>
                <w:sz w:val="21"/>
                <w:szCs w:val="22"/>
                <w:highlight w:val="yellow"/>
                <w:lang w:val="en-US" w:eastAsia="zh-CN"/>
              </w:rPr>
              <w:t>only to identify which part(s) of the harmonized air interface design (per bullet ‘A’ above) is/are not sufficient for the DO-A use case</w:t>
            </w:r>
            <w:r>
              <w:rPr>
                <w:kern w:val="2"/>
                <w:sz w:val="21"/>
                <w:szCs w:val="22"/>
                <w:lang w:val="en-US" w:eastAsia="zh-CN"/>
              </w:rPr>
              <w:t>.</w:t>
            </w:r>
          </w:p>
        </w:tc>
      </w:tr>
    </w:tbl>
    <w:p w14:paraId="61E88027" w14:textId="77777777" w:rsidR="001052ED" w:rsidRDefault="00C805DC">
      <w:pPr>
        <w:rPr>
          <w:rFonts w:eastAsia="等线"/>
          <w:lang w:eastAsia="zh-CN"/>
        </w:rPr>
      </w:pPr>
      <w:r>
        <w:rPr>
          <w:rFonts w:eastAsia="等线" w:hint="eastAsia"/>
          <w:lang w:eastAsia="zh-CN"/>
        </w:rPr>
        <w:t>I</w:t>
      </w:r>
      <w:r>
        <w:rPr>
          <w:rFonts w:eastAsia="等线"/>
          <w:lang w:eastAsia="zh-CN"/>
        </w:rPr>
        <w:t>t can be seen from the SID description that RAN2 first focus on DO-DTT and DT traffic type, and design a harmonized air interface for all the traffic types, after which RAN2 should further identify and analyse which part of the current harmonized air interface design is not sufficient to support the DO-A use case.</w:t>
      </w:r>
    </w:p>
    <w:p w14:paraId="2F894FC1" w14:textId="3539C644" w:rsidR="001052ED" w:rsidRDefault="00C805DC">
      <w:pPr>
        <w:pStyle w:val="Observation-HW"/>
      </w:pPr>
      <w:r>
        <w:t xml:space="preserve">Observation </w:t>
      </w:r>
      <w:r w:rsidR="00803CCB">
        <w:t>12</w:t>
      </w:r>
      <w:r>
        <w:t>:</w:t>
      </w:r>
      <w:r>
        <w:tab/>
        <w:t>Based on SID, RAN2 can assess which part(s) of the current design are not sufficient for the DO-A use case.</w:t>
      </w:r>
    </w:p>
    <w:p w14:paraId="41C5750E" w14:textId="77777777" w:rsidR="001052ED" w:rsidRDefault="00C805DC">
      <w:pPr>
        <w:rPr>
          <w:rFonts w:eastAsia="等线"/>
          <w:lang w:eastAsia="zh-CN"/>
        </w:rPr>
      </w:pPr>
      <w:r>
        <w:rPr>
          <w:rFonts w:eastAsia="等线" w:hint="eastAsia"/>
          <w:lang w:eastAsia="zh-CN"/>
        </w:rPr>
        <w:t>R</w:t>
      </w:r>
      <w:r>
        <w:rPr>
          <w:rFonts w:eastAsia="等线"/>
          <w:lang w:eastAsia="zh-CN"/>
        </w:rPr>
        <w:t xml:space="preserve">AN2#126 discussed the A-IoT paging and agreed the following. The A-IoT paging message can indicate the device ID information and the resources information corresponding to current A-IoT service, based on which the device(s) can be triggered to perform the A-IoT service. </w:t>
      </w:r>
    </w:p>
    <w:tbl>
      <w:tblPr>
        <w:tblStyle w:val="af6"/>
        <w:tblW w:w="0" w:type="auto"/>
        <w:tblLook w:val="04A0" w:firstRow="1" w:lastRow="0" w:firstColumn="1" w:lastColumn="0" w:noHBand="0" w:noVBand="1"/>
      </w:tblPr>
      <w:tblGrid>
        <w:gridCol w:w="9631"/>
      </w:tblGrid>
      <w:tr w:rsidR="001052ED" w14:paraId="0031BB2D" w14:textId="77777777">
        <w:tc>
          <w:tcPr>
            <w:tcW w:w="9631" w:type="dxa"/>
          </w:tcPr>
          <w:p w14:paraId="4F288109" w14:textId="77777777" w:rsidR="001052ED" w:rsidRDefault="00C805DC">
            <w:pPr>
              <w:tabs>
                <w:tab w:val="left" w:pos="1622"/>
              </w:tabs>
              <w:overflowPunct/>
              <w:autoSpaceDE/>
              <w:autoSpaceDN/>
              <w:adjustRightInd/>
              <w:spacing w:before="0" w:after="0"/>
              <w:ind w:left="363" w:hanging="363"/>
              <w:textAlignment w:val="auto"/>
              <w:rPr>
                <w:rFonts w:eastAsia="MS Mincho"/>
                <w:b/>
                <w:bCs/>
                <w:kern w:val="2"/>
                <w:sz w:val="21"/>
                <w:szCs w:val="24"/>
                <w:lang w:val="en-US" w:eastAsia="en-GB"/>
              </w:rPr>
            </w:pPr>
            <w:r>
              <w:rPr>
                <w:rFonts w:eastAsia="等线" w:hint="eastAsia"/>
                <w:b/>
                <w:kern w:val="2"/>
                <w:sz w:val="21"/>
                <w:szCs w:val="22"/>
                <w:lang w:val="en-US" w:eastAsia="zh-CN"/>
              </w:rPr>
              <w:t>R</w:t>
            </w:r>
            <w:r>
              <w:rPr>
                <w:rFonts w:eastAsia="等线"/>
                <w:b/>
                <w:kern w:val="2"/>
                <w:sz w:val="21"/>
                <w:szCs w:val="22"/>
                <w:lang w:val="en-US" w:eastAsia="zh-CN"/>
              </w:rPr>
              <w:t>AN2#126 a</w:t>
            </w:r>
            <w:r>
              <w:rPr>
                <w:rFonts w:eastAsia="MS Mincho"/>
                <w:b/>
                <w:bCs/>
                <w:kern w:val="2"/>
                <w:sz w:val="21"/>
                <w:szCs w:val="24"/>
                <w:lang w:val="en-US" w:eastAsia="en-GB"/>
              </w:rPr>
              <w:t>greements</w:t>
            </w:r>
          </w:p>
          <w:p w14:paraId="5FEB2623" w14:textId="77777777" w:rsidR="001052ED" w:rsidRDefault="00C805DC">
            <w:pPr>
              <w:tabs>
                <w:tab w:val="left" w:pos="1622"/>
              </w:tabs>
              <w:overflowPunct/>
              <w:autoSpaceDE/>
              <w:autoSpaceDN/>
              <w:adjustRightInd/>
              <w:spacing w:before="0" w:after="0"/>
              <w:ind w:left="363" w:hanging="363"/>
              <w:textAlignment w:val="auto"/>
              <w:rPr>
                <w:rFonts w:eastAsia="MS Mincho"/>
                <w:kern w:val="2"/>
                <w:sz w:val="21"/>
                <w:szCs w:val="24"/>
                <w:lang w:val="en-US" w:eastAsia="en-GB"/>
              </w:rPr>
            </w:pPr>
            <w:r>
              <w:rPr>
                <w:rFonts w:eastAsia="MS Mincho"/>
                <w:kern w:val="2"/>
                <w:sz w:val="21"/>
                <w:szCs w:val="24"/>
                <w:lang w:val="en-US" w:eastAsia="en-GB"/>
              </w:rPr>
              <w:t>1</w:t>
            </w:r>
            <w:r>
              <w:rPr>
                <w:rFonts w:eastAsia="MS Mincho"/>
                <w:kern w:val="2"/>
                <w:sz w:val="21"/>
                <w:szCs w:val="24"/>
                <w:lang w:val="en-US" w:eastAsia="en-GB"/>
              </w:rPr>
              <w:tab/>
              <w:t xml:space="preserve">RAN2 will study the following cases for </w:t>
            </w:r>
            <w:proofErr w:type="spellStart"/>
            <w:r>
              <w:rPr>
                <w:rFonts w:eastAsia="MS Mincho"/>
                <w:kern w:val="2"/>
                <w:sz w:val="21"/>
                <w:szCs w:val="24"/>
                <w:lang w:val="en-US" w:eastAsia="en-GB"/>
              </w:rPr>
              <w:t>AIoT</w:t>
            </w:r>
            <w:proofErr w:type="spellEnd"/>
            <w:r>
              <w:rPr>
                <w:rFonts w:eastAsia="MS Mincho"/>
                <w:kern w:val="2"/>
                <w:sz w:val="21"/>
                <w:szCs w:val="24"/>
                <w:lang w:val="en-US" w:eastAsia="en-GB"/>
              </w:rPr>
              <w:t xml:space="preserve"> paging message:</w:t>
            </w:r>
          </w:p>
          <w:p w14:paraId="5B22EDD2" w14:textId="77777777" w:rsidR="001052ED" w:rsidRDefault="00C805DC">
            <w:pPr>
              <w:widowControl w:val="0"/>
              <w:numPr>
                <w:ilvl w:val="0"/>
                <w:numId w:val="29"/>
              </w:numPr>
              <w:tabs>
                <w:tab w:val="left" w:pos="1622"/>
              </w:tabs>
              <w:overflowPunct/>
              <w:autoSpaceDE/>
              <w:autoSpaceDN/>
              <w:adjustRightInd/>
              <w:snapToGrid w:val="0"/>
              <w:spacing w:before="0" w:after="0"/>
              <w:ind w:left="720"/>
              <w:jc w:val="both"/>
              <w:textAlignment w:val="auto"/>
              <w:rPr>
                <w:rFonts w:eastAsia="MS Mincho"/>
                <w:kern w:val="2"/>
                <w:sz w:val="21"/>
                <w:szCs w:val="24"/>
                <w:lang w:val="en-US" w:eastAsia="en-GB"/>
              </w:rPr>
            </w:pPr>
            <w:r>
              <w:rPr>
                <w:rFonts w:eastAsia="MS Mincho"/>
                <w:kern w:val="2"/>
                <w:sz w:val="21"/>
                <w:szCs w:val="24"/>
                <w:lang w:val="en-US" w:eastAsia="en-GB"/>
              </w:rPr>
              <w:t xml:space="preserve">a message containing an ID of a single A-IoT device.  </w:t>
            </w:r>
          </w:p>
          <w:p w14:paraId="660A7AB6" w14:textId="77777777" w:rsidR="001052ED" w:rsidRDefault="00C805DC">
            <w:pPr>
              <w:widowControl w:val="0"/>
              <w:numPr>
                <w:ilvl w:val="0"/>
                <w:numId w:val="29"/>
              </w:numPr>
              <w:tabs>
                <w:tab w:val="left" w:pos="1622"/>
              </w:tabs>
              <w:overflowPunct/>
              <w:autoSpaceDE/>
              <w:autoSpaceDN/>
              <w:adjustRightInd/>
              <w:snapToGrid w:val="0"/>
              <w:spacing w:before="0" w:after="0"/>
              <w:ind w:left="720"/>
              <w:jc w:val="both"/>
              <w:textAlignment w:val="auto"/>
              <w:rPr>
                <w:rFonts w:eastAsia="MS Mincho"/>
                <w:kern w:val="2"/>
                <w:sz w:val="21"/>
                <w:szCs w:val="24"/>
                <w:lang w:val="en-US" w:eastAsia="en-GB"/>
              </w:rPr>
            </w:pPr>
            <w:r>
              <w:rPr>
                <w:rFonts w:eastAsia="MS Mincho"/>
                <w:kern w:val="2"/>
                <w:sz w:val="21"/>
                <w:szCs w:val="24"/>
                <w:lang w:val="en-US" w:eastAsia="en-GB"/>
              </w:rPr>
              <w:lastRenderedPageBreak/>
              <w:t xml:space="preserve">a message containing a group ID that maps to multiple A-IoT devices. </w:t>
            </w:r>
          </w:p>
          <w:p w14:paraId="3B1287C3" w14:textId="77777777" w:rsidR="001052ED" w:rsidRDefault="00C805DC">
            <w:pPr>
              <w:widowControl w:val="0"/>
              <w:numPr>
                <w:ilvl w:val="0"/>
                <w:numId w:val="29"/>
              </w:numPr>
              <w:tabs>
                <w:tab w:val="left" w:pos="1622"/>
              </w:tabs>
              <w:overflowPunct/>
              <w:autoSpaceDE/>
              <w:autoSpaceDN/>
              <w:adjustRightInd/>
              <w:snapToGrid w:val="0"/>
              <w:spacing w:before="0" w:after="0"/>
              <w:ind w:left="720"/>
              <w:jc w:val="both"/>
              <w:textAlignment w:val="auto"/>
              <w:rPr>
                <w:rFonts w:eastAsia="MS Mincho"/>
                <w:kern w:val="2"/>
                <w:sz w:val="21"/>
                <w:szCs w:val="24"/>
                <w:lang w:val="en-US" w:eastAsia="en-GB"/>
              </w:rPr>
            </w:pPr>
            <w:r>
              <w:rPr>
                <w:rFonts w:eastAsia="MS Mincho"/>
                <w:kern w:val="2"/>
                <w:sz w:val="21"/>
                <w:szCs w:val="24"/>
                <w:lang w:val="en-US" w:eastAsia="en-GB"/>
              </w:rPr>
              <w:t xml:space="preserve">a message that does not contain an ID, i.e., addressed for all devices that can receive the </w:t>
            </w:r>
            <w:proofErr w:type="spellStart"/>
            <w:r>
              <w:rPr>
                <w:rFonts w:eastAsia="MS Mincho"/>
                <w:kern w:val="2"/>
                <w:sz w:val="21"/>
                <w:szCs w:val="24"/>
                <w:lang w:val="en-US" w:eastAsia="en-GB"/>
              </w:rPr>
              <w:t>AIoT</w:t>
            </w:r>
            <w:proofErr w:type="spellEnd"/>
            <w:r>
              <w:rPr>
                <w:rFonts w:eastAsia="MS Mincho"/>
                <w:kern w:val="2"/>
                <w:sz w:val="21"/>
                <w:szCs w:val="24"/>
                <w:lang w:val="en-US" w:eastAsia="en-GB"/>
              </w:rPr>
              <w:t xml:space="preserve"> message.</w:t>
            </w:r>
          </w:p>
          <w:p w14:paraId="50EF100B" w14:textId="77777777" w:rsidR="001052ED" w:rsidRDefault="00C805DC">
            <w:pPr>
              <w:widowControl w:val="0"/>
              <w:numPr>
                <w:ilvl w:val="0"/>
                <w:numId w:val="29"/>
              </w:numPr>
              <w:tabs>
                <w:tab w:val="left" w:pos="1622"/>
              </w:tabs>
              <w:overflowPunct/>
              <w:autoSpaceDE/>
              <w:autoSpaceDN/>
              <w:adjustRightInd/>
              <w:snapToGrid w:val="0"/>
              <w:spacing w:before="0" w:after="0"/>
              <w:ind w:left="720"/>
              <w:jc w:val="both"/>
              <w:textAlignment w:val="auto"/>
              <w:rPr>
                <w:rFonts w:eastAsia="MS Mincho"/>
                <w:kern w:val="2"/>
                <w:sz w:val="21"/>
                <w:szCs w:val="24"/>
                <w:lang w:val="en-US" w:eastAsia="en-GB"/>
              </w:rPr>
            </w:pPr>
            <w:r>
              <w:rPr>
                <w:rFonts w:eastAsia="MS Mincho"/>
                <w:kern w:val="2"/>
                <w:sz w:val="21"/>
                <w:szCs w:val="24"/>
                <w:lang w:val="en-US" w:eastAsia="en-GB"/>
              </w:rPr>
              <w:t xml:space="preserve">a message containing multiple IDs of A-IoT devices.  Need to confirm the need for this use case based on SA2 discussion.   </w:t>
            </w:r>
          </w:p>
          <w:p w14:paraId="7E47456B" w14:textId="77777777" w:rsidR="001052ED" w:rsidRDefault="00C805DC">
            <w:pPr>
              <w:tabs>
                <w:tab w:val="left" w:pos="1622"/>
              </w:tabs>
              <w:overflowPunct/>
              <w:autoSpaceDE/>
              <w:autoSpaceDN/>
              <w:adjustRightInd/>
              <w:spacing w:before="0" w:after="0"/>
              <w:ind w:left="363" w:hanging="363"/>
              <w:textAlignment w:val="auto"/>
              <w:rPr>
                <w:rFonts w:eastAsia="MS Mincho"/>
                <w:kern w:val="2"/>
                <w:sz w:val="21"/>
                <w:szCs w:val="24"/>
                <w:lang w:val="en-US" w:eastAsia="en-GB"/>
              </w:rPr>
            </w:pPr>
            <w:r>
              <w:rPr>
                <w:rFonts w:eastAsia="MS Mincho"/>
                <w:kern w:val="2"/>
                <w:sz w:val="21"/>
                <w:szCs w:val="24"/>
                <w:lang w:val="en-US" w:eastAsia="en-GB"/>
              </w:rPr>
              <w:tab/>
              <w:t xml:space="preserve">What device ID and group ID and scenarios is depending on SA2 discussion.  </w:t>
            </w:r>
          </w:p>
          <w:p w14:paraId="0F3F0865" w14:textId="77777777" w:rsidR="001052ED" w:rsidRDefault="00C805DC">
            <w:pPr>
              <w:tabs>
                <w:tab w:val="left" w:pos="1622"/>
              </w:tabs>
              <w:overflowPunct/>
              <w:autoSpaceDE/>
              <w:autoSpaceDN/>
              <w:adjustRightInd/>
              <w:spacing w:before="0" w:after="0"/>
              <w:ind w:left="363" w:hanging="363"/>
              <w:textAlignment w:val="auto"/>
              <w:rPr>
                <w:rFonts w:eastAsia="MS Mincho"/>
                <w:kern w:val="2"/>
                <w:sz w:val="21"/>
                <w:szCs w:val="24"/>
                <w:lang w:val="en-US" w:eastAsia="en-GB"/>
              </w:rPr>
            </w:pPr>
            <w:r>
              <w:rPr>
                <w:rFonts w:eastAsia="MS Mincho"/>
                <w:kern w:val="2"/>
                <w:sz w:val="21"/>
                <w:szCs w:val="24"/>
                <w:lang w:val="en-US" w:eastAsia="en-GB"/>
              </w:rPr>
              <w:t>2</w:t>
            </w:r>
            <w:r>
              <w:rPr>
                <w:rFonts w:eastAsia="MS Mincho"/>
                <w:kern w:val="2"/>
                <w:sz w:val="21"/>
                <w:szCs w:val="24"/>
                <w:lang w:val="en-US" w:eastAsia="en-GB"/>
              </w:rPr>
              <w:tab/>
            </w:r>
            <w:proofErr w:type="spellStart"/>
            <w:r>
              <w:rPr>
                <w:rFonts w:eastAsia="MS Mincho"/>
                <w:kern w:val="2"/>
                <w:sz w:val="21"/>
                <w:szCs w:val="24"/>
                <w:lang w:val="en-US" w:eastAsia="en-GB"/>
              </w:rPr>
              <w:t>AIoT</w:t>
            </w:r>
            <w:proofErr w:type="spellEnd"/>
            <w:r>
              <w:rPr>
                <w:rFonts w:eastAsia="MS Mincho"/>
                <w:kern w:val="2"/>
                <w:sz w:val="21"/>
                <w:szCs w:val="24"/>
                <w:lang w:val="en-US" w:eastAsia="en-GB"/>
              </w:rPr>
              <w:t xml:space="preserve"> paging message indicate information from which the device can determine resources to be used for response (D2R message).  FFS how (</w:t>
            </w:r>
            <w:proofErr w:type="gramStart"/>
            <w:r>
              <w:rPr>
                <w:rFonts w:eastAsia="MS Mincho"/>
                <w:kern w:val="2"/>
                <w:sz w:val="21"/>
                <w:szCs w:val="24"/>
                <w:lang w:val="en-US" w:eastAsia="en-GB"/>
              </w:rPr>
              <w:t>e.g.</w:t>
            </w:r>
            <w:proofErr w:type="gramEnd"/>
            <w:r>
              <w:rPr>
                <w:rFonts w:eastAsia="MS Mincho"/>
                <w:kern w:val="2"/>
                <w:sz w:val="21"/>
                <w:szCs w:val="24"/>
                <w:lang w:val="en-US" w:eastAsia="en-GB"/>
              </w:rPr>
              <w:t xml:space="preserve"> implicit/explicit/configured/preconfigured) and what resources (dedicated and/or shared) are provided to the device taking into account RAN1 discussion.  </w:t>
            </w:r>
          </w:p>
        </w:tc>
      </w:tr>
    </w:tbl>
    <w:p w14:paraId="0EE64E78" w14:textId="0477E776" w:rsidR="001052ED" w:rsidRDefault="00C805DC">
      <w:r>
        <w:lastRenderedPageBreak/>
        <w:t>It can be seen from the above agreement that current A-IoT paging message is insufficient to support DO-A traffic. From RAN2 perspective, to perform the DO-A traffic, A-IoT paging message needs to be further enhanced to support the indication/filter related to DO-A traffic, e.g., new indication to indicate that any device with DO-A traffic can perform the A-IoT access</w:t>
      </w:r>
      <w:r w:rsidR="00E67280">
        <w:t xml:space="preserve"> as the response to this paging</w:t>
      </w:r>
      <w:r>
        <w:t>. With such indication, device with DO-A traffic could perform the A-IoT access, otherwise, device with DO-A traffic doesn't have resources for access or is even not allowed to perform the access. The A-IoT paging message with such enhancement can be sent periodically, or just by reader implementation.</w:t>
      </w:r>
    </w:p>
    <w:p w14:paraId="345D1003" w14:textId="3D04649C" w:rsidR="001052ED" w:rsidRDefault="00C805DC">
      <w:pPr>
        <w:pStyle w:val="Proposal-HW"/>
      </w:pPr>
      <w:r>
        <w:t xml:space="preserve">Proposal </w:t>
      </w:r>
      <w:r w:rsidR="003A494E">
        <w:t>8</w:t>
      </w:r>
      <w:r>
        <w:t>:</w:t>
      </w:r>
      <w:r>
        <w:tab/>
        <w:t xml:space="preserve">It is observed that at least the A-IoT paging is </w:t>
      </w:r>
      <w:r w:rsidR="002E0FE2">
        <w:t xml:space="preserve">an </w:t>
      </w:r>
      <w:r>
        <w:t>aspect/part of the current design which is not sufficient for the DO-A use case.</w:t>
      </w:r>
    </w:p>
    <w:p w14:paraId="088EAB10" w14:textId="1482B90C" w:rsidR="001052ED" w:rsidRDefault="00C805DC">
      <w:pPr>
        <w:pStyle w:val="2"/>
        <w:rPr>
          <w:rFonts w:ascii="Times New Roman" w:hAnsi="Times New Roman"/>
          <w:b/>
          <w:bCs/>
          <w:color w:val="FF0000"/>
          <w:sz w:val="20"/>
        </w:rPr>
      </w:pPr>
      <w:r>
        <w:rPr>
          <w:rFonts w:eastAsia="宋体"/>
          <w:lang w:eastAsia="zh-CN"/>
        </w:rPr>
        <w:t>2.9</w:t>
      </w:r>
      <w:r>
        <w:rPr>
          <w:rFonts w:eastAsia="宋体"/>
          <w:lang w:eastAsia="zh-CN"/>
        </w:rPr>
        <w:tab/>
        <w:t>Multiplexing</w:t>
      </w:r>
    </w:p>
    <w:p w14:paraId="6445319E" w14:textId="77777777" w:rsidR="001052ED" w:rsidRDefault="00C805DC">
      <w:pPr>
        <w:rPr>
          <w:rFonts w:eastAsia="宋体"/>
          <w:lang w:eastAsia="zh-CN"/>
        </w:rPr>
      </w:pPr>
      <w:r>
        <w:rPr>
          <w:rFonts w:eastAsia="宋体"/>
          <w:lang w:eastAsia="zh-CN"/>
        </w:rPr>
        <w:t xml:space="preserve">In existing </w:t>
      </w:r>
      <w:proofErr w:type="spellStart"/>
      <w:r>
        <w:rPr>
          <w:rFonts w:eastAsia="宋体"/>
          <w:lang w:eastAsia="zh-CN"/>
        </w:rPr>
        <w:t>Uu</w:t>
      </w:r>
      <w:proofErr w:type="spellEnd"/>
      <w:r>
        <w:rPr>
          <w:rFonts w:eastAsia="宋体"/>
          <w:lang w:eastAsia="zh-CN"/>
        </w:rPr>
        <w:t xml:space="preserve"> MAC layer, MAC layer supports multiplexing of data from multiple logical channels, and multiplexing of data from logical channel and MAC CE. With respect of multiplexing of data from multiple logical channels, </w:t>
      </w:r>
      <w:r>
        <w:rPr>
          <w:rFonts w:eastAsia="宋体" w:hint="eastAsia"/>
          <w:lang w:eastAsia="zh-CN"/>
        </w:rPr>
        <w:t>R</w:t>
      </w:r>
      <w:r>
        <w:rPr>
          <w:rFonts w:eastAsia="宋体"/>
          <w:lang w:eastAsia="zh-CN"/>
        </w:rPr>
        <w:t>AN2#126 agreed that “</w:t>
      </w:r>
      <w:r>
        <w:rPr>
          <w:rFonts w:eastAsia="宋体"/>
          <w:i/>
          <w:lang w:eastAsia="zh-CN"/>
        </w:rPr>
        <w:t>Multiple “</w:t>
      </w:r>
      <w:proofErr w:type="spellStart"/>
      <w:r>
        <w:rPr>
          <w:rFonts w:eastAsia="宋体"/>
          <w:i/>
          <w:lang w:eastAsia="zh-CN"/>
        </w:rPr>
        <w:t>AIoT</w:t>
      </w:r>
      <w:proofErr w:type="spellEnd"/>
      <w:r>
        <w:rPr>
          <w:rFonts w:eastAsia="宋体"/>
          <w:i/>
          <w:lang w:eastAsia="zh-CN"/>
        </w:rPr>
        <w:t xml:space="preserve"> logical channels” for upper layer data are not supported</w:t>
      </w:r>
      <w:r>
        <w:rPr>
          <w:rFonts w:eastAsia="宋体"/>
          <w:lang w:eastAsia="zh-CN"/>
        </w:rPr>
        <w:t>”. Based on the agreement, it is obvious that multiplexing of data from different A-IoT logical channels is not needed for A-IoT. With respect of multiplexing of upper layer data, i.e. MAC SDU, and control information, i.e., MAC CE, although it may cause additional A-IoT device complexity, it is feasible for A-IoT devices to support such multiplexing if needed.</w:t>
      </w:r>
    </w:p>
    <w:p w14:paraId="4D8D6C10" w14:textId="5A8401F0" w:rsidR="001052ED" w:rsidRDefault="00C805DC">
      <w:pPr>
        <w:pStyle w:val="Observation-HW"/>
      </w:pPr>
      <w:bookmarkStart w:id="11" w:name="_Hlk172884409"/>
      <w:r>
        <w:t xml:space="preserve">Observation </w:t>
      </w:r>
      <w:r w:rsidR="00803CCB">
        <w:t>13</w:t>
      </w:r>
      <w:r>
        <w:t>:</w:t>
      </w:r>
      <w:r>
        <w:tab/>
        <w:t>From A-IoT device complexity perspective, it is feasible to support the multiplexing (</w:t>
      </w:r>
      <w:proofErr w:type="gramStart"/>
      <w:r>
        <w:t>e.g.</w:t>
      </w:r>
      <w:proofErr w:type="gramEnd"/>
      <w:r>
        <w:t xml:space="preserve"> MAC SDU and MAC CE, if any), while it may cause additional device complexity. </w:t>
      </w:r>
      <w:bookmarkEnd w:id="11"/>
    </w:p>
    <w:p w14:paraId="457790B5" w14:textId="7601B68E" w:rsidR="001052ED" w:rsidRDefault="00C805DC">
      <w:pPr>
        <w:pStyle w:val="2"/>
        <w:rPr>
          <w:rFonts w:eastAsia="宋体"/>
          <w:lang w:eastAsia="zh-CN"/>
        </w:rPr>
      </w:pPr>
      <w:r>
        <w:rPr>
          <w:rFonts w:eastAsia="宋体"/>
          <w:lang w:eastAsia="zh-CN"/>
        </w:rPr>
        <w:t>2.10</w:t>
      </w:r>
      <w:r>
        <w:rPr>
          <w:rFonts w:eastAsia="宋体"/>
          <w:lang w:eastAsia="zh-CN"/>
        </w:rPr>
        <w:tab/>
        <w:t xml:space="preserve">Scheduling </w:t>
      </w:r>
      <w:proofErr w:type="spellStart"/>
      <w:r>
        <w:rPr>
          <w:rFonts w:eastAsia="宋体"/>
          <w:lang w:eastAsia="zh-CN"/>
        </w:rPr>
        <w:t>signaling</w:t>
      </w:r>
      <w:proofErr w:type="spellEnd"/>
    </w:p>
    <w:p w14:paraId="16F74301" w14:textId="77777777" w:rsidR="001052ED" w:rsidRDefault="00C805DC">
      <w:pPr>
        <w:rPr>
          <w:rFonts w:eastAsia="等线"/>
          <w:color w:val="000000"/>
          <w:lang w:val="en-US" w:eastAsia="zh-CN"/>
        </w:rPr>
      </w:pPr>
      <w:r>
        <w:rPr>
          <w:rFonts w:eastAsia="等线"/>
          <w:lang w:val="en-US" w:eastAsia="zh-CN" w:bidi="ar"/>
        </w:rPr>
        <w:t>In legacy</w:t>
      </w:r>
      <w:r>
        <w:rPr>
          <w:rFonts w:eastAsia="等线"/>
          <w:color w:val="000000"/>
          <w:lang w:val="en-US" w:eastAsia="zh-CN" w:bidi="ar"/>
        </w:rPr>
        <w:t xml:space="preserve"> NR system, PDCCH can carry DL control information for UL data transmission. For A-IoT, in RAN1 agreement, for R2D, only one </w:t>
      </w:r>
      <w:r>
        <w:rPr>
          <w:rFonts w:ascii="Times" w:eastAsia="Batang" w:hAnsi="Times"/>
          <w:color w:val="000000"/>
          <w:lang w:val="en-US" w:eastAsia="en-US" w:bidi="ar"/>
        </w:rPr>
        <w:t>physical channel</w:t>
      </w:r>
      <w:r>
        <w:rPr>
          <w:rFonts w:eastAsia="等线"/>
          <w:color w:val="000000"/>
          <w:lang w:val="en-US" w:eastAsia="zh-CN" w:bidi="ar"/>
        </w:rPr>
        <w:t>, i.e. PRDCH, is supported:</w:t>
      </w:r>
    </w:p>
    <w:tbl>
      <w:tblPr>
        <w:tblStyle w:val="af6"/>
        <w:tblW w:w="0" w:type="auto"/>
        <w:tblLook w:val="04A0" w:firstRow="1" w:lastRow="0" w:firstColumn="1" w:lastColumn="0" w:noHBand="0" w:noVBand="1"/>
      </w:tblPr>
      <w:tblGrid>
        <w:gridCol w:w="9631"/>
      </w:tblGrid>
      <w:tr w:rsidR="001052ED" w14:paraId="629AAA7F"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26D22946" w14:textId="77777777" w:rsidR="001052ED" w:rsidRDefault="00C805DC">
            <w:pPr>
              <w:rPr>
                <w:rFonts w:eastAsia="等线"/>
                <w:color w:val="000000"/>
                <w:kern w:val="2"/>
                <w:sz w:val="21"/>
                <w:szCs w:val="22"/>
                <w:lang w:val="en-US" w:eastAsia="zh-CN"/>
              </w:rPr>
            </w:pPr>
            <w:bookmarkStart w:id="12" w:name="_Hlk172489328"/>
            <w:r>
              <w:rPr>
                <w:rFonts w:eastAsia="等线"/>
                <w:color w:val="000000"/>
                <w:lang w:val="en-US" w:eastAsia="zh-CN" w:bidi="ar"/>
              </w:rPr>
              <w:t>RAN1#117 agreement:</w:t>
            </w:r>
          </w:p>
          <w:p w14:paraId="678626D6" w14:textId="77777777" w:rsidR="001052ED" w:rsidRDefault="00C805DC">
            <w:pPr>
              <w:overflowPunct/>
              <w:autoSpaceDE/>
              <w:adjustRightInd/>
              <w:spacing w:before="0" w:after="0"/>
              <w:rPr>
                <w:rFonts w:ascii="Times" w:eastAsia="Batang" w:hAnsi="Times"/>
                <w:iCs/>
                <w:color w:val="000000"/>
                <w:kern w:val="2"/>
                <w:sz w:val="21"/>
                <w:szCs w:val="22"/>
                <w:lang w:val="en-US" w:eastAsia="zh-CN"/>
              </w:rPr>
            </w:pPr>
            <w:r>
              <w:rPr>
                <w:rFonts w:ascii="Times" w:eastAsia="Batang" w:hAnsi="Times"/>
                <w:color w:val="000000"/>
                <w:lang w:val="en-US" w:eastAsia="en-US" w:bidi="ar"/>
              </w:rPr>
              <w:t>For R2D, the only physical channel is PRDCH.</w:t>
            </w:r>
          </w:p>
          <w:p w14:paraId="208CD9BA" w14:textId="77777777" w:rsidR="001052ED" w:rsidRDefault="00C805DC">
            <w:pPr>
              <w:pStyle w:val="af3"/>
              <w:numPr>
                <w:ilvl w:val="0"/>
                <w:numId w:val="30"/>
              </w:numPr>
              <w:overflowPunct/>
              <w:autoSpaceDE/>
              <w:adjustRightInd/>
              <w:snapToGrid w:val="0"/>
              <w:spacing w:before="0" w:after="0"/>
              <w:jc w:val="both"/>
              <w:rPr>
                <w:rFonts w:ascii="Times" w:eastAsia="Batang" w:hAnsi="Times"/>
                <w:color w:val="000000"/>
                <w:kern w:val="2"/>
                <w:sz w:val="20"/>
                <w:highlight w:val="yellow"/>
                <w:lang w:val="en-US" w:eastAsia="zh-CN"/>
              </w:rPr>
            </w:pPr>
            <w:r>
              <w:rPr>
                <w:rFonts w:ascii="Times" w:eastAsia="Batang" w:hAnsi="Times"/>
                <w:color w:val="000000"/>
                <w:kern w:val="2"/>
                <w:sz w:val="20"/>
                <w:highlight w:val="yellow"/>
                <w:lang w:val="en-US" w:eastAsia="zh-CN"/>
              </w:rPr>
              <w:t>PRDCH carries any higher-layer payload</w:t>
            </w:r>
          </w:p>
          <w:p w14:paraId="56898352" w14:textId="77777777" w:rsidR="001052ED" w:rsidRDefault="00C805DC">
            <w:pPr>
              <w:pStyle w:val="af3"/>
              <w:numPr>
                <w:ilvl w:val="0"/>
                <w:numId w:val="30"/>
              </w:numPr>
              <w:overflowPunct/>
              <w:autoSpaceDE/>
              <w:adjustRightInd/>
              <w:snapToGrid w:val="0"/>
              <w:spacing w:before="0" w:after="0"/>
              <w:jc w:val="both"/>
              <w:rPr>
                <w:rFonts w:ascii="Times" w:eastAsia="Batang" w:hAnsi="Times"/>
                <w:color w:val="000000"/>
                <w:kern w:val="2"/>
                <w:sz w:val="20"/>
                <w:highlight w:val="yellow"/>
                <w:lang w:val="en-US" w:eastAsia="zh-CN"/>
              </w:rPr>
            </w:pPr>
            <w:r>
              <w:rPr>
                <w:rFonts w:ascii="Times" w:eastAsia="Batang" w:hAnsi="Times"/>
                <w:color w:val="000000"/>
                <w:kern w:val="2"/>
                <w:sz w:val="20"/>
                <w:highlight w:val="yellow"/>
                <w:lang w:val="en-US" w:eastAsia="zh-CN"/>
              </w:rPr>
              <w:t>PRDCH carries L1 R2D control information (if defined)</w:t>
            </w:r>
          </w:p>
          <w:p w14:paraId="747FB6F4" w14:textId="77777777" w:rsidR="001052ED" w:rsidRDefault="00C805DC">
            <w:pPr>
              <w:pStyle w:val="af3"/>
              <w:numPr>
                <w:ilvl w:val="0"/>
                <w:numId w:val="30"/>
              </w:numPr>
              <w:overflowPunct/>
              <w:autoSpaceDE/>
              <w:adjustRightInd/>
              <w:spacing w:before="0" w:after="0"/>
              <w:rPr>
                <w:rFonts w:ascii="Times" w:eastAsia="Batang" w:hAnsi="Times"/>
                <w:color w:val="000000"/>
                <w:kern w:val="2"/>
                <w:sz w:val="20"/>
                <w:lang w:val="en-US" w:eastAsia="zh-CN"/>
              </w:rPr>
            </w:pPr>
            <w:r>
              <w:rPr>
                <w:rFonts w:ascii="Times" w:eastAsia="Batang" w:hAnsi="Times"/>
                <w:color w:val="000000"/>
                <w:kern w:val="2"/>
                <w:sz w:val="20"/>
                <w:lang w:val="en-US" w:eastAsia="zh-CN"/>
              </w:rPr>
              <w:t xml:space="preserve">FFS details of device </w:t>
            </w:r>
            <w:proofErr w:type="spellStart"/>
            <w:r>
              <w:rPr>
                <w:rFonts w:ascii="Times" w:eastAsia="Batang" w:hAnsi="Times"/>
                <w:color w:val="000000"/>
                <w:kern w:val="2"/>
                <w:sz w:val="20"/>
                <w:lang w:val="en-US" w:eastAsia="zh-CN"/>
              </w:rPr>
              <w:t>behaviour</w:t>
            </w:r>
            <w:proofErr w:type="spellEnd"/>
            <w:r>
              <w:rPr>
                <w:rFonts w:ascii="Times" w:eastAsia="Batang" w:hAnsi="Times"/>
                <w:color w:val="000000"/>
                <w:kern w:val="2"/>
                <w:sz w:val="20"/>
                <w:lang w:val="en-US" w:eastAsia="zh-CN"/>
              </w:rPr>
              <w:t>(s) for receiving PRDCH</w:t>
            </w:r>
          </w:p>
        </w:tc>
      </w:tr>
    </w:tbl>
    <w:bookmarkEnd w:id="12"/>
    <w:p w14:paraId="628BADB7" w14:textId="77777777" w:rsidR="001052ED" w:rsidRDefault="00C805DC">
      <w:pPr>
        <w:rPr>
          <w:rFonts w:eastAsia="等线"/>
          <w:color w:val="000000"/>
          <w:lang w:val="en-US" w:eastAsia="zh-CN"/>
        </w:rPr>
      </w:pPr>
      <w:r>
        <w:rPr>
          <w:rFonts w:eastAsia="等线"/>
          <w:color w:val="000000"/>
          <w:lang w:val="en-US" w:eastAsia="zh-CN" w:bidi="ar"/>
        </w:rPr>
        <w:t>In RAN2 agreement, the A-IoT MAC layer is under study:</w:t>
      </w:r>
    </w:p>
    <w:tbl>
      <w:tblPr>
        <w:tblStyle w:val="af6"/>
        <w:tblW w:w="0" w:type="auto"/>
        <w:tblLook w:val="04A0" w:firstRow="1" w:lastRow="0" w:firstColumn="1" w:lastColumn="0" w:noHBand="0" w:noVBand="1"/>
      </w:tblPr>
      <w:tblGrid>
        <w:gridCol w:w="9631"/>
      </w:tblGrid>
      <w:tr w:rsidR="001052ED" w14:paraId="2A1CBFBE"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23942EAF" w14:textId="77777777" w:rsidR="001052ED" w:rsidRDefault="00C805DC">
            <w:pPr>
              <w:spacing w:after="0"/>
              <w:rPr>
                <w:rFonts w:eastAsia="等线"/>
                <w:color w:val="000000"/>
                <w:kern w:val="2"/>
                <w:sz w:val="21"/>
                <w:szCs w:val="22"/>
                <w:lang w:val="en-US" w:eastAsia="zh-CN"/>
              </w:rPr>
            </w:pPr>
            <w:r>
              <w:rPr>
                <w:rFonts w:eastAsia="等线"/>
                <w:color w:val="000000"/>
                <w:lang w:val="en-US" w:eastAsia="zh-CN" w:bidi="ar"/>
              </w:rPr>
              <w:t>RAN2#125-bis agreements:</w:t>
            </w:r>
          </w:p>
          <w:p w14:paraId="06CFA3F4" w14:textId="77777777" w:rsidR="001052ED" w:rsidRDefault="00C805DC">
            <w:pPr>
              <w:numPr>
                <w:ilvl w:val="0"/>
                <w:numId w:val="31"/>
              </w:numPr>
              <w:spacing w:after="0"/>
              <w:rPr>
                <w:color w:val="000000"/>
                <w:kern w:val="2"/>
                <w:sz w:val="21"/>
                <w:szCs w:val="22"/>
                <w:lang w:val="en-US" w:eastAsia="en-US"/>
              </w:rPr>
            </w:pPr>
            <w:r>
              <w:rPr>
                <w:color w:val="000000"/>
                <w:highlight w:val="yellow"/>
                <w:lang w:val="en-US" w:eastAsia="zh-CN" w:bidi="ar"/>
              </w:rPr>
              <w:t>PDCP layer is not needed</w:t>
            </w:r>
            <w:r>
              <w:rPr>
                <w:color w:val="000000"/>
                <w:lang w:val="en-US" w:eastAsia="zh-CN" w:bidi="ar"/>
              </w:rPr>
              <w:t>. FFS how to handle AS security (if needed pending SA3 discussion) and any other really needed functionalities.</w:t>
            </w:r>
          </w:p>
          <w:p w14:paraId="66D179D7" w14:textId="77777777" w:rsidR="001052ED" w:rsidRDefault="00C805DC">
            <w:pPr>
              <w:numPr>
                <w:ilvl w:val="0"/>
                <w:numId w:val="31"/>
              </w:numPr>
              <w:spacing w:after="0"/>
              <w:rPr>
                <w:color w:val="000000"/>
                <w:kern w:val="2"/>
                <w:sz w:val="21"/>
                <w:szCs w:val="22"/>
                <w:lang w:val="en-US" w:eastAsia="zh-CN"/>
              </w:rPr>
            </w:pPr>
            <w:r>
              <w:rPr>
                <w:color w:val="000000"/>
                <w:highlight w:val="yellow"/>
                <w:lang w:val="en-US" w:eastAsia="zh-CN" w:bidi="ar"/>
              </w:rPr>
              <w:t xml:space="preserve">SDAP is not supported </w:t>
            </w:r>
            <w:r>
              <w:rPr>
                <w:color w:val="000000"/>
                <w:lang w:val="en-US" w:eastAsia="zh-CN" w:bidi="ar"/>
              </w:rPr>
              <w:t xml:space="preserve">for UP protocol stack. </w:t>
            </w:r>
          </w:p>
          <w:p w14:paraId="0D3C21C6" w14:textId="77777777" w:rsidR="001052ED" w:rsidRDefault="00C805DC">
            <w:pPr>
              <w:numPr>
                <w:ilvl w:val="0"/>
                <w:numId w:val="31"/>
              </w:numPr>
              <w:spacing w:after="0"/>
              <w:rPr>
                <w:color w:val="000000"/>
                <w:kern w:val="2"/>
                <w:sz w:val="21"/>
                <w:szCs w:val="22"/>
                <w:lang w:val="en-US" w:eastAsia="zh-CN"/>
              </w:rPr>
            </w:pPr>
            <w:r>
              <w:rPr>
                <w:color w:val="000000"/>
                <w:highlight w:val="yellow"/>
                <w:lang w:val="en-US" w:eastAsia="zh-CN" w:bidi="ar"/>
              </w:rPr>
              <w:t>RLC layer is not needed.</w:t>
            </w:r>
            <w:r>
              <w:rPr>
                <w:color w:val="000000"/>
                <w:lang w:val="en-US" w:eastAsia="zh-CN" w:bidi="ar"/>
              </w:rPr>
              <w:t xml:space="preserve"> FFS how to handle segmentation (if needed and depending on RAN1 design and upper layer packet size). RAN2 considers segmentation and reassembly would add complexity, however further discussions are needed.  </w:t>
            </w:r>
          </w:p>
          <w:p w14:paraId="56E85549" w14:textId="77777777" w:rsidR="001052ED" w:rsidRDefault="00C805DC">
            <w:pPr>
              <w:numPr>
                <w:ilvl w:val="0"/>
                <w:numId w:val="31"/>
              </w:numPr>
              <w:spacing w:after="0"/>
              <w:rPr>
                <w:rFonts w:eastAsia="等线"/>
                <w:color w:val="000000"/>
                <w:kern w:val="2"/>
                <w:sz w:val="21"/>
                <w:szCs w:val="22"/>
                <w:lang w:val="en-US" w:eastAsia="zh-CN"/>
              </w:rPr>
            </w:pPr>
            <w:r>
              <w:rPr>
                <w:color w:val="000000"/>
                <w:lang w:val="en-US" w:eastAsia="en-US" w:bidi="ar"/>
              </w:rPr>
              <w:t xml:space="preserve">RAN2 assumes that </w:t>
            </w:r>
            <w:r>
              <w:rPr>
                <w:color w:val="000000"/>
                <w:highlight w:val="yellow"/>
                <w:lang w:val="en-US" w:eastAsia="en-US" w:bidi="ar"/>
              </w:rPr>
              <w:t>RRC layer is not necessary</w:t>
            </w:r>
            <w:r>
              <w:rPr>
                <w:color w:val="000000"/>
                <w:lang w:val="en-US" w:eastAsia="en-US" w:bidi="ar"/>
              </w:rPr>
              <w:t xml:space="preserve"> between the reader and the device. RAN2 will continue to study the functionalities required and later discuss whether we will have: </w:t>
            </w:r>
            <w:r>
              <w:rPr>
                <w:color w:val="000000"/>
                <w:highlight w:val="yellow"/>
                <w:lang w:val="en-US" w:eastAsia="en-US" w:bidi="ar"/>
              </w:rPr>
              <w:t>1) a new AS protocol on top of A-IoT MAC layer; or 2) A-IoT MAC</w:t>
            </w:r>
          </w:p>
        </w:tc>
      </w:tr>
    </w:tbl>
    <w:p w14:paraId="2BF496EB" w14:textId="3AC56471" w:rsidR="001052ED" w:rsidRDefault="00C805DC">
      <w:pPr>
        <w:rPr>
          <w:color w:val="000000"/>
          <w:lang w:val="en-US"/>
        </w:rPr>
      </w:pPr>
      <w:r>
        <w:rPr>
          <w:rFonts w:eastAsia="等线"/>
          <w:color w:val="000000"/>
          <w:lang w:val="en-US" w:eastAsia="zh-CN" w:bidi="ar"/>
        </w:rPr>
        <w:t>From RAN2 respective, the L1 R2D control/scheduling information (if defined) can be put into A-IoT MAC payload, which is similar to legacy MAC CE. This can simplify the physical layer design, considering that only one R2D physical channel is supported. There should be no difference whether the R2D control information is specified in MAC layer or PHY layer</w:t>
      </w:r>
      <w:r>
        <w:rPr>
          <w:rFonts w:eastAsia="等线"/>
          <w:color w:val="000000"/>
          <w:lang w:eastAsia="zh-CN" w:bidi="ar"/>
        </w:rPr>
        <w:t>, e.g., on latency and efficiency perspectives</w:t>
      </w:r>
      <w:r>
        <w:rPr>
          <w:rFonts w:eastAsia="等线"/>
          <w:color w:val="000000"/>
          <w:lang w:val="en-US" w:eastAsia="zh-CN" w:bidi="ar"/>
        </w:rPr>
        <w:t>.</w:t>
      </w:r>
    </w:p>
    <w:p w14:paraId="614E865E" w14:textId="18DE9844" w:rsidR="001052ED" w:rsidRDefault="00C805DC">
      <w:pPr>
        <w:pStyle w:val="af3"/>
        <w:ind w:left="1273" w:right="2" w:hangingChars="634" w:hanging="1273"/>
        <w:rPr>
          <w:lang w:val="en-US"/>
        </w:rPr>
      </w:pPr>
      <w:r>
        <w:rPr>
          <w:b/>
          <w:sz w:val="20"/>
          <w:lang w:val="en-US" w:eastAsia="zh-CN" w:bidi="ar"/>
        </w:rPr>
        <w:t xml:space="preserve">Proposal </w:t>
      </w:r>
      <w:r w:rsidR="003A494E">
        <w:rPr>
          <w:b/>
          <w:sz w:val="20"/>
          <w:lang w:eastAsia="zh-CN" w:bidi="ar"/>
        </w:rPr>
        <w:t>9</w:t>
      </w:r>
      <w:r>
        <w:rPr>
          <w:b/>
          <w:sz w:val="20"/>
          <w:lang w:val="en-US" w:eastAsia="zh-CN" w:bidi="ar"/>
        </w:rPr>
        <w:t>:</w:t>
      </w:r>
      <w:r>
        <w:rPr>
          <w:b/>
          <w:sz w:val="20"/>
          <w:lang w:val="en-US" w:eastAsia="zh-CN" w:bidi="ar"/>
        </w:rPr>
        <w:tab/>
        <w:t xml:space="preserve">RAN2 considers that the A-IoT MAC layer </w:t>
      </w:r>
      <w:proofErr w:type="spellStart"/>
      <w:r>
        <w:rPr>
          <w:b/>
          <w:sz w:val="20"/>
          <w:lang w:val="en-US" w:eastAsia="zh-CN" w:bidi="ar"/>
        </w:rPr>
        <w:t>signalling</w:t>
      </w:r>
      <w:proofErr w:type="spellEnd"/>
      <w:r>
        <w:rPr>
          <w:b/>
          <w:sz w:val="20"/>
          <w:lang w:val="en-US" w:eastAsia="zh-CN" w:bidi="ar"/>
        </w:rPr>
        <w:t xml:space="preserve"> can be the solution to carry R2D scheduling/control information.</w:t>
      </w:r>
    </w:p>
    <w:p w14:paraId="1C85AB8D" w14:textId="77777777" w:rsidR="001052ED" w:rsidRDefault="00C805DC">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4F130D2C" w14:textId="77777777" w:rsidR="001052ED" w:rsidRDefault="00C805DC">
      <w:pPr>
        <w:textAlignment w:val="auto"/>
        <w:rPr>
          <w:lang w:eastAsia="en-GB"/>
        </w:rPr>
      </w:pPr>
      <w:r>
        <w:rPr>
          <w:lang w:eastAsia="en-GB"/>
        </w:rPr>
        <w:t>This contribution makes the following proposals:</w:t>
      </w:r>
    </w:p>
    <w:p w14:paraId="23EBB1F6" w14:textId="77777777" w:rsidR="00F22FA7" w:rsidRDefault="00F22FA7" w:rsidP="00F22FA7">
      <w:pPr>
        <w:pStyle w:val="Observation-HW"/>
        <w:ind w:left="1552" w:hanging="1552"/>
        <w:rPr>
          <w:rFonts w:eastAsia="Malgun Gothic"/>
        </w:rPr>
      </w:pPr>
      <w:r>
        <w:rPr>
          <w:rFonts w:eastAsia="Malgun Gothic"/>
        </w:rPr>
        <w:t>Observation 1:</w:t>
      </w:r>
      <w:r>
        <w:rPr>
          <w:rFonts w:eastAsia="Malgun Gothic"/>
        </w:rPr>
        <w:tab/>
        <w:t>Additional AS buffer in the A-IoT device for temporarily storing the data to be transmitted (</w:t>
      </w:r>
      <w:proofErr w:type="gramStart"/>
      <w:r>
        <w:rPr>
          <w:rFonts w:eastAsia="Malgun Gothic"/>
        </w:rPr>
        <w:t>e.g.</w:t>
      </w:r>
      <w:proofErr w:type="gramEnd"/>
      <w:r>
        <w:rPr>
          <w:rFonts w:eastAsia="Malgun Gothic"/>
        </w:rPr>
        <w:t xml:space="preserve"> about 1000bits) requires unnecessary and not negligible complexity in the A-IoT device.</w:t>
      </w:r>
    </w:p>
    <w:p w14:paraId="2416F0E0" w14:textId="14D5A5C3" w:rsidR="00F22FA7" w:rsidRDefault="00F22FA7" w:rsidP="00F22FA7">
      <w:pPr>
        <w:pStyle w:val="Observation-HW"/>
        <w:ind w:left="1552" w:hanging="1552"/>
        <w:rPr>
          <w:rFonts w:eastAsia="Malgun Gothic"/>
        </w:rPr>
      </w:pPr>
      <w:r>
        <w:rPr>
          <w:rFonts w:eastAsia="Malgun Gothic"/>
        </w:rPr>
        <w:t>Observation 2:</w:t>
      </w:r>
      <w:r>
        <w:rPr>
          <w:rFonts w:eastAsia="Malgun Gothic"/>
        </w:rPr>
        <w:tab/>
        <w:t>Segmentation requiring temporarily storing the data to be transmitted (</w:t>
      </w:r>
      <w:proofErr w:type="gramStart"/>
      <w:r>
        <w:rPr>
          <w:rFonts w:eastAsia="Malgun Gothic"/>
        </w:rPr>
        <w:t>e.g.</w:t>
      </w:r>
      <w:proofErr w:type="gramEnd"/>
      <w:r>
        <w:rPr>
          <w:rFonts w:eastAsia="Malgun Gothic"/>
        </w:rPr>
        <w:t xml:space="preserve"> about 1000bits) is not acceptable to A-IoT devices from complexity and cost perspectives.</w:t>
      </w:r>
    </w:p>
    <w:p w14:paraId="1F23984B" w14:textId="77777777" w:rsidR="00F22FA7" w:rsidRDefault="00F22FA7" w:rsidP="00F22FA7">
      <w:pPr>
        <w:pStyle w:val="Observation-HW"/>
      </w:pPr>
      <w:r>
        <w:t>Observation 3:</w:t>
      </w:r>
      <w:r>
        <w:tab/>
      </w:r>
      <w:r>
        <w:rPr>
          <w:rFonts w:eastAsia="等线"/>
        </w:rPr>
        <w:t xml:space="preserve">The typical size for one R2D command is not large, </w:t>
      </w:r>
      <w:proofErr w:type="gramStart"/>
      <w:r>
        <w:rPr>
          <w:rFonts w:eastAsia="等线"/>
        </w:rPr>
        <w:t>e.g.</w:t>
      </w:r>
      <w:proofErr w:type="gramEnd"/>
      <w:r>
        <w:rPr>
          <w:rFonts w:eastAsia="等线"/>
        </w:rPr>
        <w:t xml:space="preserve"> below 100bits.</w:t>
      </w:r>
    </w:p>
    <w:p w14:paraId="339643B2" w14:textId="7ECF5C24" w:rsidR="00F22FA7" w:rsidRDefault="00F22FA7" w:rsidP="00F22FA7">
      <w:pPr>
        <w:pStyle w:val="Observation-HW"/>
      </w:pPr>
      <w:r>
        <w:t>Observation 4:</w:t>
      </w:r>
      <w:r>
        <w:tab/>
        <w:t xml:space="preserve">A-IoT MAC layer is sufficient to contain AS higher layer functionalities (paging, random access and data transmission) as well as </w:t>
      </w:r>
      <w:r w:rsidR="003A494E">
        <w:t xml:space="preserve">to </w:t>
      </w:r>
      <w:r>
        <w:t>provide MAC CE to carry L2 control signalling (</w:t>
      </w:r>
      <w:proofErr w:type="gramStart"/>
      <w:r>
        <w:t>e.g.</w:t>
      </w:r>
      <w:proofErr w:type="gramEnd"/>
      <w:r>
        <w:t xml:space="preserve"> for scheduling if any).</w:t>
      </w:r>
    </w:p>
    <w:p w14:paraId="26AFE453" w14:textId="77777777" w:rsidR="00F22FA7" w:rsidRDefault="00F22FA7" w:rsidP="00F22FA7">
      <w:pPr>
        <w:pStyle w:val="Observation-HW"/>
      </w:pPr>
      <w:r>
        <w:t>Observation 5:</w:t>
      </w:r>
      <w:r>
        <w:tab/>
        <w:t>Even if segmentation is needed, the simplified segmentation without SN can be directly implemented in MAC layer, which will be quite simple and not worth a separate layer/protocol.</w:t>
      </w:r>
    </w:p>
    <w:p w14:paraId="44D703C4" w14:textId="77777777" w:rsidR="00F22FA7" w:rsidRDefault="00F22FA7" w:rsidP="00F22FA7">
      <w:pPr>
        <w:pStyle w:val="Observation-HW"/>
        <w:rPr>
          <w:lang w:val="en-US"/>
        </w:rPr>
      </w:pPr>
      <w:r>
        <w:t>Observation 6:</w:t>
      </w:r>
      <w:r>
        <w:tab/>
        <w:t>For inventory case, the CN has the knowledge of (rough) device ID size.</w:t>
      </w:r>
    </w:p>
    <w:p w14:paraId="07B85837" w14:textId="77777777" w:rsidR="00F22FA7" w:rsidRDefault="00F22FA7" w:rsidP="00F22FA7">
      <w:pPr>
        <w:pStyle w:val="Observation-HW"/>
      </w:pPr>
      <w:r>
        <w:t>Observation 7:</w:t>
      </w:r>
      <w:r>
        <w:tab/>
        <w:t>For read command, the CN knows/decides the range in the device memory to be read. “Sensor data collection” use case is not in R19 scope, in which case only device knows the D2R data size.</w:t>
      </w:r>
    </w:p>
    <w:p w14:paraId="461CD992" w14:textId="77777777" w:rsidR="00F22FA7" w:rsidRDefault="00F22FA7" w:rsidP="00F22FA7">
      <w:pPr>
        <w:pStyle w:val="Observation-HW"/>
      </w:pPr>
      <w:r>
        <w:t>Observation 8:</w:t>
      </w:r>
      <w:r>
        <w:tab/>
        <w:t>Some device (</w:t>
      </w:r>
      <w:proofErr w:type="gramStart"/>
      <w:r>
        <w:t>e.g.</w:t>
      </w:r>
      <w:proofErr w:type="gramEnd"/>
      <w:r>
        <w:t xml:space="preserve"> device 1) is not able to determine the remaining energy level.</w:t>
      </w:r>
    </w:p>
    <w:p w14:paraId="5BD39A97" w14:textId="2D1FADBC" w:rsidR="00F22FA7" w:rsidRDefault="00F22FA7" w:rsidP="00F22FA7">
      <w:pPr>
        <w:pStyle w:val="Observation-HW"/>
      </w:pPr>
      <w:r>
        <w:t>Observation 9:</w:t>
      </w:r>
      <w:r>
        <w:tab/>
        <w:t xml:space="preserve">It is not realistic to specify </w:t>
      </w:r>
      <w:r w:rsidR="007331A2">
        <w:t xml:space="preserve">a common criterion to determine </w:t>
      </w:r>
      <w:r>
        <w:t>to determine “not hav</w:t>
      </w:r>
      <w:r w:rsidR="007331A2">
        <w:t>ing</w:t>
      </w:r>
      <w:r>
        <w:t xml:space="preserve"> energy for the follow up messages” for different devices.</w:t>
      </w:r>
    </w:p>
    <w:p w14:paraId="5FDE89EA" w14:textId="77777777" w:rsidR="00F22FA7" w:rsidRDefault="00F22FA7" w:rsidP="00F22FA7">
      <w:pPr>
        <w:pStyle w:val="Observation-HW"/>
        <w:ind w:left="0" w:firstLineChars="0" w:firstLine="0"/>
        <w:rPr>
          <w:rFonts w:eastAsiaTheme="minorEastAsia"/>
        </w:rPr>
      </w:pPr>
      <w:r>
        <w:rPr>
          <w:rFonts w:eastAsiaTheme="minorEastAsia"/>
        </w:rPr>
        <w:t>Observation 10:</w:t>
      </w:r>
      <w:r>
        <w:rPr>
          <w:rFonts w:eastAsiaTheme="minorEastAsia"/>
        </w:rPr>
        <w:tab/>
        <w:t>The proximity determination work during SI phase is completed in RAN1.</w:t>
      </w:r>
    </w:p>
    <w:p w14:paraId="775DC7E5" w14:textId="77777777" w:rsidR="00F22FA7" w:rsidRDefault="00F22FA7" w:rsidP="00F22FA7">
      <w:pPr>
        <w:pStyle w:val="Observation-HW"/>
        <w:ind w:left="1522" w:hanging="1522"/>
        <w:rPr>
          <w:rFonts w:eastAsiaTheme="minorEastAsia"/>
        </w:rPr>
      </w:pPr>
      <w:r>
        <w:rPr>
          <w:rFonts w:eastAsiaTheme="minorEastAsia"/>
        </w:rPr>
        <w:t>Observation 11:</w:t>
      </w:r>
      <w:r>
        <w:rPr>
          <w:rFonts w:eastAsiaTheme="minorEastAsia"/>
        </w:rPr>
        <w:tab/>
        <w:t>RAN2 assumes the proximity determination use case is initiated/triggered by the core network/server behind the core network (</w:t>
      </w:r>
      <w:proofErr w:type="gramStart"/>
      <w:r>
        <w:rPr>
          <w:rFonts w:eastAsiaTheme="minorEastAsia"/>
        </w:rPr>
        <w:t>e.g.</w:t>
      </w:r>
      <w:proofErr w:type="gramEnd"/>
      <w:r>
        <w:rPr>
          <w:rFonts w:eastAsiaTheme="minorEastAsia"/>
        </w:rPr>
        <w:t xml:space="preserve"> by the inventory request). </w:t>
      </w:r>
    </w:p>
    <w:p w14:paraId="63CA9FFD" w14:textId="77777777" w:rsidR="00F22FA7" w:rsidRDefault="00F22FA7" w:rsidP="00F22FA7">
      <w:pPr>
        <w:pStyle w:val="Observation-HW"/>
      </w:pPr>
      <w:r>
        <w:t>Observation 12:</w:t>
      </w:r>
      <w:r>
        <w:tab/>
        <w:t>Based on SID, RAN2 can assess which part(s) of the current design are not sufficient for the DO-A use case.</w:t>
      </w:r>
    </w:p>
    <w:p w14:paraId="6F689A3A" w14:textId="77777777" w:rsidR="00F22FA7" w:rsidRPr="000962E8" w:rsidRDefault="00F22FA7" w:rsidP="00F22FA7">
      <w:pPr>
        <w:pStyle w:val="Observation-HW"/>
      </w:pPr>
      <w:r>
        <w:t>Observation 13:</w:t>
      </w:r>
      <w:r>
        <w:tab/>
        <w:t>From A-IoT device complexity perspective, it is feasible to support the multiplexing (</w:t>
      </w:r>
      <w:proofErr w:type="gramStart"/>
      <w:r>
        <w:t>e.g.</w:t>
      </w:r>
      <w:proofErr w:type="gramEnd"/>
      <w:r>
        <w:t xml:space="preserve"> MAC SDU and MAC CE, if any), while it may cause additional device complexity. </w:t>
      </w:r>
    </w:p>
    <w:p w14:paraId="1AF1A3CD" w14:textId="77777777" w:rsidR="00F22FA7" w:rsidRDefault="00F22FA7" w:rsidP="00F22FA7">
      <w:pPr>
        <w:textAlignment w:val="auto"/>
        <w:rPr>
          <w:i/>
          <w:color w:val="FF0000"/>
          <w:u w:val="single"/>
          <w:lang w:eastAsia="en-GB"/>
        </w:rPr>
      </w:pPr>
      <w:r>
        <w:rPr>
          <w:rFonts w:hint="eastAsia"/>
          <w:i/>
          <w:color w:val="FF0000"/>
          <w:u w:val="single"/>
          <w:lang w:eastAsia="en-GB"/>
        </w:rPr>
        <w:t>Segmentation</w:t>
      </w:r>
    </w:p>
    <w:p w14:paraId="4F7BF576" w14:textId="729C43E2" w:rsidR="00F22FA7" w:rsidRDefault="00F22FA7" w:rsidP="00F22FA7">
      <w:pPr>
        <w:pStyle w:val="Proposal-HW"/>
      </w:pPr>
      <w:r>
        <w:t>Proposal 1:</w:t>
      </w:r>
      <w:r>
        <w:tab/>
        <w:t>There should be the following restrictions on the simplified segmentation function, if needed based on the replies from other WGs</w:t>
      </w:r>
      <w:r w:rsidR="00B7633A">
        <w:t xml:space="preserve"> (it is still proposed to not support segmentation at all)</w:t>
      </w:r>
      <w:r>
        <w:t>:</w:t>
      </w:r>
    </w:p>
    <w:p w14:paraId="618497CA" w14:textId="77777777" w:rsidR="00F22FA7" w:rsidRDefault="00F22FA7" w:rsidP="00F22FA7">
      <w:pPr>
        <w:pStyle w:val="Sub-bulletofproposal"/>
      </w:pPr>
      <w:r>
        <w:t>No sequence number, no re-ordering, and no re-transmission of the segments (</w:t>
      </w:r>
      <w:proofErr w:type="gramStart"/>
      <w:r>
        <w:t>e.g.</w:t>
      </w:r>
      <w:proofErr w:type="gramEnd"/>
      <w:r>
        <w:t xml:space="preserve"> just 1bit indication of the segment);</w:t>
      </w:r>
    </w:p>
    <w:p w14:paraId="36C01E1D" w14:textId="77777777" w:rsidR="00F22FA7" w:rsidRDefault="00F22FA7" w:rsidP="00F22FA7">
      <w:pPr>
        <w:pStyle w:val="Sub-bulletofproposal"/>
      </w:pPr>
      <w:r>
        <w:t xml:space="preserve">Only “almost-buffer-less” segmentation is considered for the candidate solution, </w:t>
      </w:r>
      <w:proofErr w:type="gramStart"/>
      <w:r>
        <w:t>i.e.</w:t>
      </w:r>
      <w:proofErr w:type="gramEnd"/>
      <w:r>
        <w:t xml:space="preserve"> device is not required to buffer the un-transmitted segments or the original SDU in the AS buffer;</w:t>
      </w:r>
    </w:p>
    <w:p w14:paraId="03501070" w14:textId="77777777" w:rsidR="00F22FA7" w:rsidRDefault="00F22FA7" w:rsidP="00F22FA7">
      <w:pPr>
        <w:pStyle w:val="Sub-bulletofproposal"/>
        <w:rPr>
          <w:rFonts w:eastAsia="等线"/>
          <w:lang w:eastAsia="zh-CN"/>
        </w:rPr>
      </w:pPr>
      <w:r>
        <w:t>Only D2R segmentation to be considered (</w:t>
      </w:r>
      <w:proofErr w:type="gramStart"/>
      <w:r>
        <w:t>i.e.</w:t>
      </w:r>
      <w:proofErr w:type="gramEnd"/>
      <w:r>
        <w:t xml:space="preserve"> do not consider the R2D segmentation). </w:t>
      </w:r>
    </w:p>
    <w:p w14:paraId="0A9907E5" w14:textId="31933A42" w:rsidR="00F22FA7" w:rsidRPr="00870BED" w:rsidRDefault="00F22FA7" w:rsidP="00F22FA7">
      <w:pPr>
        <w:pStyle w:val="Proposal-HW"/>
        <w:ind w:left="1268" w:hanging="1268"/>
        <w:rPr>
          <w:b w:val="0"/>
          <w:bCs/>
          <w:i/>
          <w:color w:val="FF0000"/>
          <w:u w:val="single"/>
        </w:rPr>
      </w:pPr>
      <w:r w:rsidRPr="00870BED">
        <w:rPr>
          <w:rFonts w:hint="eastAsia"/>
          <w:b w:val="0"/>
          <w:bCs/>
          <w:i/>
          <w:color w:val="FF0000"/>
          <w:u w:val="single"/>
        </w:rPr>
        <w:t>Protocol stack</w:t>
      </w:r>
    </w:p>
    <w:p w14:paraId="2BD0A0FA" w14:textId="77777777" w:rsidR="00F22FA7" w:rsidRDefault="00F22FA7" w:rsidP="00F22FA7">
      <w:pPr>
        <w:pStyle w:val="Proposal-HW"/>
        <w:rPr>
          <w:lang w:val="en-US" w:eastAsia="zh-CN" w:bidi="ar"/>
        </w:rPr>
      </w:pPr>
      <w:r>
        <w:rPr>
          <w:lang w:val="en-US" w:eastAsia="zh-CN" w:bidi="ar"/>
        </w:rPr>
        <w:t>Proposal</w:t>
      </w:r>
      <w:r>
        <w:rPr>
          <w:lang w:eastAsia="zh-CN" w:bidi="ar"/>
        </w:rPr>
        <w:t xml:space="preserve"> 2</w:t>
      </w:r>
      <w:r>
        <w:rPr>
          <w:lang w:val="en-US" w:eastAsia="zh-CN" w:bidi="ar"/>
        </w:rPr>
        <w:t>:</w:t>
      </w:r>
      <w:r>
        <w:rPr>
          <w:lang w:eastAsia="zh-CN" w:bidi="ar"/>
        </w:rPr>
        <w:tab/>
      </w:r>
      <w:r>
        <w:rPr>
          <w:lang w:val="en-US" w:eastAsia="zh-CN" w:bidi="ar"/>
        </w:rPr>
        <w:t>For A-IoT air interface protocol stack, it is assumed there is no other L2 AS layer (</w:t>
      </w:r>
      <w:proofErr w:type="gramStart"/>
      <w:r>
        <w:rPr>
          <w:lang w:val="en-US" w:eastAsia="zh-CN" w:bidi="ar"/>
        </w:rPr>
        <w:t>i.e.</w:t>
      </w:r>
      <w:proofErr w:type="gramEnd"/>
      <w:r>
        <w:rPr>
          <w:lang w:val="en-US" w:eastAsia="zh-CN" w:bidi="ar"/>
        </w:rPr>
        <w:t xml:space="preserve"> A-IoT MAC layer only).</w:t>
      </w:r>
    </w:p>
    <w:p w14:paraId="7DBC66EA" w14:textId="77777777" w:rsidR="00F22FA7" w:rsidRDefault="00F22FA7" w:rsidP="00F22FA7">
      <w:pPr>
        <w:textAlignment w:val="auto"/>
        <w:rPr>
          <w:i/>
          <w:color w:val="FF0000"/>
          <w:u w:val="single"/>
        </w:rPr>
      </w:pPr>
      <w:r>
        <w:rPr>
          <w:rFonts w:hint="eastAsia"/>
          <w:i/>
          <w:color w:val="FF0000"/>
          <w:u w:val="single"/>
          <w:lang w:eastAsia="en-GB"/>
        </w:rPr>
        <w:t>AS scheduling temporary ID</w:t>
      </w:r>
    </w:p>
    <w:p w14:paraId="3FC525E1" w14:textId="77777777" w:rsidR="00F22FA7" w:rsidRDefault="00F22FA7" w:rsidP="00F22FA7">
      <w:pPr>
        <w:pStyle w:val="Proposal-HW"/>
      </w:pPr>
      <w:r>
        <w:t>Proposal 3:</w:t>
      </w:r>
      <w:r>
        <w:tab/>
        <w:t>It should be RAN1 to final decide on whether this AS scheduling ID is needed in D2R scheduling and R2D reception, while RAN2 only attempts to study some assumptions.</w:t>
      </w:r>
    </w:p>
    <w:p w14:paraId="094B00C8" w14:textId="77777777" w:rsidR="00F22FA7" w:rsidRDefault="00F22FA7" w:rsidP="00F22FA7">
      <w:pPr>
        <w:textAlignment w:val="auto"/>
        <w:rPr>
          <w:i/>
          <w:color w:val="FF0000"/>
          <w:u w:val="single"/>
        </w:rPr>
      </w:pPr>
      <w:r>
        <w:rPr>
          <w:rFonts w:hint="eastAsia"/>
          <w:i/>
          <w:color w:val="FF0000"/>
          <w:u w:val="single"/>
          <w:lang w:eastAsia="en-GB"/>
        </w:rPr>
        <w:t>Information visible to reader from CN</w:t>
      </w:r>
    </w:p>
    <w:p w14:paraId="1D69BC8B" w14:textId="77777777" w:rsidR="00F22FA7" w:rsidRDefault="00F22FA7" w:rsidP="00F22FA7">
      <w:pPr>
        <w:pStyle w:val="Proposal-HW"/>
      </w:pPr>
      <w:r>
        <w:t>Proposal 4a:</w:t>
      </w:r>
      <w:r>
        <w:tab/>
        <w:t xml:space="preserve">It should be useful and visible to the reader: the expected (rough) message size of the following D2R transmission. </w:t>
      </w:r>
    </w:p>
    <w:p w14:paraId="7C72E9B3" w14:textId="77777777" w:rsidR="00F22FA7" w:rsidRDefault="00F22FA7" w:rsidP="00F22FA7">
      <w:pPr>
        <w:pStyle w:val="Proposal-HW"/>
      </w:pPr>
      <w:r>
        <w:t>Proposal 4b:</w:t>
      </w:r>
      <w:r>
        <w:tab/>
        <w:t>Whether the following information should be visible to the reader and useful for AS procedure can be decided in Stage-3 phase:</w:t>
      </w:r>
    </w:p>
    <w:p w14:paraId="5F7C639F" w14:textId="77777777" w:rsidR="00F22FA7" w:rsidRDefault="00F22FA7" w:rsidP="00F22FA7">
      <w:pPr>
        <w:pStyle w:val="Sub-bulletofproposal"/>
      </w:pPr>
      <w:r>
        <w:t>Information 1: command type, which is pending on whether the command response from device is optional or mandatory in different command types;</w:t>
      </w:r>
    </w:p>
    <w:p w14:paraId="4206C4AC" w14:textId="77777777" w:rsidR="00F22FA7" w:rsidRDefault="00F22FA7" w:rsidP="00F22FA7">
      <w:pPr>
        <w:pStyle w:val="Sub-bulletofproposal"/>
      </w:pPr>
      <w:r>
        <w:lastRenderedPageBreak/>
        <w:t xml:space="preserve">Information 2: periodicity to execute the service request, which is up to RAN3/SA2 discussion; </w:t>
      </w:r>
    </w:p>
    <w:p w14:paraId="18B3C245" w14:textId="77777777" w:rsidR="00F22FA7" w:rsidRDefault="00F22FA7" w:rsidP="00F22FA7">
      <w:pPr>
        <w:pStyle w:val="Sub-bulletofproposal"/>
      </w:pPr>
      <w:r>
        <w:t>Information 3: device type/capability, which can be discussed/checked after the completion of physical layer specification design.</w:t>
      </w:r>
    </w:p>
    <w:p w14:paraId="433084FE" w14:textId="77777777" w:rsidR="00F22FA7" w:rsidRDefault="00F22FA7" w:rsidP="00F22FA7">
      <w:pPr>
        <w:textAlignment w:val="auto"/>
        <w:rPr>
          <w:i/>
          <w:color w:val="FF0000"/>
          <w:u w:val="single"/>
        </w:rPr>
      </w:pPr>
      <w:r>
        <w:rPr>
          <w:rFonts w:hint="eastAsia"/>
          <w:i/>
          <w:color w:val="FF0000"/>
          <w:u w:val="single"/>
          <w:lang w:eastAsia="en-GB"/>
        </w:rPr>
        <w:t>Message size reporting/information</w:t>
      </w:r>
    </w:p>
    <w:p w14:paraId="376AD965" w14:textId="77777777" w:rsidR="00F22FA7" w:rsidRDefault="00F22FA7" w:rsidP="00F22FA7">
      <w:pPr>
        <w:pStyle w:val="Proposal-HW"/>
      </w:pPr>
      <w:r>
        <w:t>Proposal 5:</w:t>
      </w:r>
      <w:r>
        <w:tab/>
        <w:t>CN can provide the information on the expected (rough) message size of following D2R transmission.</w:t>
      </w:r>
    </w:p>
    <w:p w14:paraId="1922B85B" w14:textId="77777777" w:rsidR="00F22FA7" w:rsidRDefault="00F22FA7" w:rsidP="00F22FA7">
      <w:pPr>
        <w:textAlignment w:val="auto"/>
        <w:rPr>
          <w:i/>
          <w:color w:val="FF0000"/>
          <w:u w:val="single"/>
        </w:rPr>
      </w:pPr>
      <w:r>
        <w:rPr>
          <w:rFonts w:hint="eastAsia"/>
          <w:i/>
          <w:color w:val="FF0000"/>
          <w:u w:val="single"/>
          <w:lang w:eastAsia="en-GB"/>
        </w:rPr>
        <w:t>Energy status reporting</w:t>
      </w:r>
    </w:p>
    <w:p w14:paraId="64074B88" w14:textId="0AF1C4A5" w:rsidR="00F22FA7" w:rsidRDefault="00F22FA7" w:rsidP="00F22FA7">
      <w:pPr>
        <w:pStyle w:val="Proposal-HW"/>
      </w:pPr>
      <w:r>
        <w:t>Proposal 6</w:t>
      </w:r>
      <w:r w:rsidR="003A494E">
        <w:t>a</w:t>
      </w:r>
      <w:r>
        <w:t>:</w:t>
      </w:r>
      <w:r>
        <w:tab/>
        <w:t xml:space="preserve">The energy status reporting is not suitable/necessary to be specified as </w:t>
      </w:r>
      <w:r w:rsidR="007331A2">
        <w:t>an</w:t>
      </w:r>
      <w:r>
        <w:t xml:space="preserve"> essential function for all devices. </w:t>
      </w:r>
    </w:p>
    <w:p w14:paraId="06E97D65" w14:textId="5287602F" w:rsidR="00F22FA7" w:rsidRDefault="00F22FA7" w:rsidP="00F22FA7">
      <w:pPr>
        <w:pStyle w:val="Proposal-HW"/>
      </w:pPr>
      <w:r>
        <w:t xml:space="preserve">Proposal </w:t>
      </w:r>
      <w:r w:rsidR="003A494E">
        <w:t>6b</w:t>
      </w:r>
      <w:r>
        <w:t>:</w:t>
      </w:r>
      <w:r>
        <w:tab/>
        <w:t>If RAN2 agrees on the need of energy status reporting:</w:t>
      </w:r>
    </w:p>
    <w:p w14:paraId="781191C1" w14:textId="77777777" w:rsidR="003A494E" w:rsidRDefault="003A494E" w:rsidP="003A494E">
      <w:pPr>
        <w:pStyle w:val="Sub-bulletofproposal"/>
      </w:pPr>
      <w:r>
        <w:t>it is up to deployment whether to use/implement this feature;</w:t>
      </w:r>
    </w:p>
    <w:p w14:paraId="29F46AC0" w14:textId="77777777" w:rsidR="00F22FA7" w:rsidRDefault="00F22FA7" w:rsidP="00F22FA7">
      <w:pPr>
        <w:pStyle w:val="Sub-bulletofproposal"/>
      </w:pPr>
      <w:r>
        <w:t>it is up to device implementation on when and the criteria to send this information;</w:t>
      </w:r>
    </w:p>
    <w:p w14:paraId="20AFFF59" w14:textId="77777777" w:rsidR="00F22FA7" w:rsidRDefault="00F22FA7" w:rsidP="00F22FA7">
      <w:pPr>
        <w:pStyle w:val="Sub-bulletofproposal"/>
      </w:pPr>
      <w:r>
        <w:t>it is up to reader implementation on how to use this assistant information;</w:t>
      </w:r>
    </w:p>
    <w:p w14:paraId="1AE3CAA2" w14:textId="77777777" w:rsidR="00F22FA7" w:rsidRDefault="00F22FA7" w:rsidP="00F22FA7">
      <w:pPr>
        <w:pStyle w:val="Sub-bulletofproposal"/>
      </w:pPr>
      <w:r>
        <w:t>only 1 bit information in piggyback manner is considered.</w:t>
      </w:r>
    </w:p>
    <w:p w14:paraId="2FE15F67" w14:textId="77777777" w:rsidR="00F22FA7" w:rsidRDefault="00F22FA7" w:rsidP="00F22FA7">
      <w:pPr>
        <w:textAlignment w:val="auto"/>
        <w:rPr>
          <w:i/>
          <w:color w:val="FF0000"/>
          <w:u w:val="single"/>
          <w:lang w:val="en-US" w:bidi="ar"/>
        </w:rPr>
      </w:pPr>
      <w:r>
        <w:rPr>
          <w:rFonts w:hint="eastAsia"/>
          <w:i/>
          <w:color w:val="FF0000"/>
          <w:u w:val="single"/>
          <w:lang w:val="en-US" w:eastAsia="en-GB" w:bidi="ar"/>
        </w:rPr>
        <w:t>Positioning and proximity objectives</w:t>
      </w:r>
    </w:p>
    <w:p w14:paraId="7415AEE2" w14:textId="41C2A9D2" w:rsidR="00F22FA7" w:rsidRDefault="00F22FA7" w:rsidP="00F22FA7">
      <w:pPr>
        <w:pStyle w:val="Proposal-HW"/>
      </w:pPr>
      <w:r>
        <w:t xml:space="preserve">Proposal </w:t>
      </w:r>
      <w:r w:rsidR="003A494E">
        <w:t>7</w:t>
      </w:r>
      <w:r>
        <w:t>:</w:t>
      </w:r>
      <w:r>
        <w:tab/>
        <w:t xml:space="preserve">RAN2 understands there is no additional RAN2 impact for the positioning/locating and the proximity in study phase, </w:t>
      </w:r>
      <w:proofErr w:type="gramStart"/>
      <w:r>
        <w:t>i.e.</w:t>
      </w:r>
      <w:proofErr w:type="gramEnd"/>
      <w:r>
        <w:t xml:space="preserve"> it can be basically supported by the current procedure design. </w:t>
      </w:r>
    </w:p>
    <w:p w14:paraId="7EE30457" w14:textId="77777777" w:rsidR="00F22FA7" w:rsidRDefault="00F22FA7" w:rsidP="00F22FA7">
      <w:pPr>
        <w:textAlignment w:val="auto"/>
        <w:rPr>
          <w:i/>
          <w:color w:val="FF0000"/>
          <w:u w:val="single"/>
          <w:lang w:val="en-US" w:bidi="ar"/>
        </w:rPr>
      </w:pPr>
      <w:r>
        <w:rPr>
          <w:rFonts w:hint="eastAsia"/>
          <w:i/>
          <w:color w:val="FF0000"/>
          <w:u w:val="single"/>
          <w:lang w:val="en-US" w:eastAsia="en-GB" w:bidi="ar"/>
        </w:rPr>
        <w:t>DO-A gap assessment</w:t>
      </w:r>
    </w:p>
    <w:p w14:paraId="662A81B4" w14:textId="7D4C8628" w:rsidR="00F22FA7" w:rsidRDefault="00F22FA7" w:rsidP="00F22FA7">
      <w:pPr>
        <w:pStyle w:val="Proposal-HW"/>
        <w:rPr>
          <w:i/>
          <w:color w:val="FF0000"/>
          <w:u w:val="single"/>
          <w:lang w:val="en-US" w:bidi="ar"/>
        </w:rPr>
      </w:pPr>
      <w:r>
        <w:t xml:space="preserve">Proposal </w:t>
      </w:r>
      <w:r w:rsidR="003A494E">
        <w:t>8</w:t>
      </w:r>
      <w:r>
        <w:t>:</w:t>
      </w:r>
      <w:r>
        <w:tab/>
        <w:t xml:space="preserve">It is observed that at least the A-IoT paging is </w:t>
      </w:r>
      <w:r w:rsidR="007331A2">
        <w:t>an</w:t>
      </w:r>
      <w:r>
        <w:t xml:space="preserve"> aspect/part of the current design which is not sufficient for the DO-A use case.</w:t>
      </w:r>
    </w:p>
    <w:p w14:paraId="07BEB93A" w14:textId="77777777" w:rsidR="00F22FA7" w:rsidRDefault="00F22FA7" w:rsidP="00F22FA7">
      <w:pPr>
        <w:textAlignment w:val="auto"/>
        <w:rPr>
          <w:i/>
          <w:color w:val="FF0000"/>
          <w:u w:val="single"/>
          <w:lang w:val="en-US" w:bidi="ar"/>
        </w:rPr>
      </w:pPr>
      <w:r>
        <w:rPr>
          <w:rFonts w:hint="eastAsia"/>
          <w:i/>
          <w:color w:val="FF0000"/>
          <w:u w:val="single"/>
          <w:lang w:val="en-US" w:eastAsia="en-GB" w:bidi="ar"/>
        </w:rPr>
        <w:t>Scheduling signaling</w:t>
      </w:r>
    </w:p>
    <w:p w14:paraId="3AD48996" w14:textId="1E086B90" w:rsidR="00F22FA7" w:rsidRPr="00C805DC" w:rsidRDefault="00F22FA7" w:rsidP="00F22FA7">
      <w:pPr>
        <w:pStyle w:val="af3"/>
        <w:ind w:left="1273" w:right="2" w:hangingChars="634" w:hanging="1273"/>
        <w:rPr>
          <w:i/>
          <w:color w:val="FF0000"/>
          <w:u w:val="single"/>
          <w:lang w:val="en-US" w:eastAsia="en-GB" w:bidi="ar"/>
        </w:rPr>
      </w:pPr>
      <w:r>
        <w:rPr>
          <w:b/>
          <w:sz w:val="20"/>
          <w:lang w:val="en-US" w:eastAsia="zh-CN" w:bidi="ar"/>
        </w:rPr>
        <w:t xml:space="preserve">Proposal </w:t>
      </w:r>
      <w:r w:rsidR="003A494E">
        <w:rPr>
          <w:b/>
          <w:sz w:val="20"/>
          <w:lang w:eastAsia="zh-CN" w:bidi="ar"/>
        </w:rPr>
        <w:t>9</w:t>
      </w:r>
      <w:r>
        <w:rPr>
          <w:b/>
          <w:sz w:val="20"/>
          <w:lang w:val="en-US" w:eastAsia="zh-CN" w:bidi="ar"/>
        </w:rPr>
        <w:t>:</w:t>
      </w:r>
      <w:r>
        <w:rPr>
          <w:b/>
          <w:sz w:val="20"/>
          <w:lang w:val="en-US" w:eastAsia="zh-CN" w:bidi="ar"/>
        </w:rPr>
        <w:tab/>
        <w:t xml:space="preserve">RAN2 considers that the A-IoT MAC layer </w:t>
      </w:r>
      <w:proofErr w:type="spellStart"/>
      <w:r>
        <w:rPr>
          <w:b/>
          <w:sz w:val="20"/>
          <w:lang w:val="en-US" w:eastAsia="zh-CN" w:bidi="ar"/>
        </w:rPr>
        <w:t>signalling</w:t>
      </w:r>
      <w:proofErr w:type="spellEnd"/>
      <w:r>
        <w:rPr>
          <w:b/>
          <w:sz w:val="20"/>
          <w:lang w:val="en-US" w:eastAsia="zh-CN" w:bidi="ar"/>
        </w:rPr>
        <w:t xml:space="preserve"> can be the solution to carry R2D scheduling/control information.</w:t>
      </w:r>
    </w:p>
    <w:p w14:paraId="1D7F8B84" w14:textId="77777777" w:rsidR="001052ED" w:rsidRDefault="00C805DC">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4117FA6E" w14:textId="77777777" w:rsidR="001052ED" w:rsidRDefault="00C805DC">
      <w:pPr>
        <w:numPr>
          <w:ilvl w:val="0"/>
          <w:numId w:val="32"/>
        </w:numPr>
        <w:overflowPunct/>
        <w:autoSpaceDE/>
        <w:autoSpaceDN/>
        <w:adjustRightInd/>
        <w:textAlignment w:val="auto"/>
        <w:rPr>
          <w:rFonts w:cs="Calibri"/>
          <w:lang w:eastAsia="zh-CN"/>
        </w:rPr>
      </w:pPr>
      <w:bookmarkStart w:id="13" w:name="_Ref177030273"/>
      <w:bookmarkStart w:id="14" w:name="_Ref176945676"/>
      <w:r>
        <w:rPr>
          <w:rFonts w:cs="Calibri"/>
          <w:lang w:eastAsia="zh-CN"/>
        </w:rPr>
        <w:t>RP-240826, Revised SID: Study on solutions for Ambient IoT (Internet of Things) in NR, Mar., 2024</w:t>
      </w:r>
      <w:bookmarkEnd w:id="13"/>
    </w:p>
    <w:p w14:paraId="4FEF1FA2" w14:textId="77777777" w:rsidR="001052ED" w:rsidRDefault="00C805DC">
      <w:pPr>
        <w:numPr>
          <w:ilvl w:val="0"/>
          <w:numId w:val="32"/>
        </w:numPr>
        <w:overflowPunct/>
        <w:autoSpaceDE/>
        <w:autoSpaceDN/>
        <w:adjustRightInd/>
        <w:textAlignment w:val="auto"/>
        <w:rPr>
          <w:rFonts w:cs="Calibri"/>
          <w:lang w:eastAsia="zh-CN"/>
        </w:rPr>
      </w:pPr>
      <w:bookmarkStart w:id="15" w:name="_Ref177030305"/>
      <w:r>
        <w:rPr>
          <w:rFonts w:cs="Calibri"/>
          <w:lang w:eastAsia="zh-CN"/>
        </w:rPr>
        <w:t>TR 38.848</w:t>
      </w:r>
      <w:bookmarkEnd w:id="14"/>
      <w:bookmarkEnd w:id="15"/>
      <w:r>
        <w:rPr>
          <w:rFonts w:cs="Calibri"/>
          <w:lang w:eastAsia="zh-CN"/>
        </w:rPr>
        <w:t>, Study on Ambient IoT (Internet of Things) in RAN, Sep., 2023</w:t>
      </w:r>
    </w:p>
    <w:p w14:paraId="239D633E" w14:textId="77777777" w:rsidR="001052ED" w:rsidRDefault="00C805DC">
      <w:pPr>
        <w:numPr>
          <w:ilvl w:val="0"/>
          <w:numId w:val="32"/>
        </w:numPr>
        <w:overflowPunct/>
        <w:autoSpaceDE/>
        <w:autoSpaceDN/>
        <w:adjustRightInd/>
        <w:textAlignment w:val="auto"/>
        <w:rPr>
          <w:rFonts w:cs="Calibri"/>
          <w:lang w:eastAsia="zh-CN"/>
        </w:rPr>
      </w:pPr>
      <w:r>
        <w:rPr>
          <w:rFonts w:cs="Calibri"/>
          <w:lang w:eastAsia="zh-CN"/>
        </w:rPr>
        <w:t>TR 22.840, Study on Ambient power-enabled Internet of Things, 2023</w:t>
      </w:r>
    </w:p>
    <w:p w14:paraId="67F50FBF" w14:textId="77777777" w:rsidR="001052ED" w:rsidRDefault="00C805DC" w:rsidP="00C805DC">
      <w:pPr>
        <w:numPr>
          <w:ilvl w:val="0"/>
          <w:numId w:val="32"/>
        </w:numPr>
        <w:overflowPunct/>
        <w:autoSpaceDE/>
        <w:autoSpaceDN/>
        <w:adjustRightInd/>
        <w:textAlignment w:val="auto"/>
        <w:rPr>
          <w:rFonts w:cs="Calibri"/>
          <w:lang w:eastAsia="zh-CN"/>
        </w:rPr>
      </w:pPr>
      <w:r>
        <w:rPr>
          <w:rFonts w:cs="Calibri"/>
          <w:lang w:eastAsia="zh-CN"/>
        </w:rPr>
        <w:t>EPC™ Radio-Frequency Identity Protocols Class-1 Generation-2 UHF RFID Protocol for Communications at 860 MHz – 960 MHz</w:t>
      </w:r>
      <w:bookmarkStart w:id="16" w:name="_Ref172228870"/>
    </w:p>
    <w:p w14:paraId="3F6A0481" w14:textId="77777777" w:rsidR="001052ED" w:rsidRDefault="00C805DC" w:rsidP="00C805DC">
      <w:pPr>
        <w:numPr>
          <w:ilvl w:val="0"/>
          <w:numId w:val="32"/>
        </w:numPr>
        <w:overflowPunct/>
        <w:autoSpaceDE/>
        <w:autoSpaceDN/>
        <w:adjustRightInd/>
        <w:textAlignment w:val="auto"/>
        <w:rPr>
          <w:rFonts w:cs="Calibri"/>
          <w:lang w:eastAsia="zh-CN"/>
        </w:rPr>
      </w:pPr>
      <w:r>
        <w:rPr>
          <w:rFonts w:cs="Calibri"/>
          <w:sz w:val="22"/>
          <w:lang w:eastAsia="zh-CN"/>
        </w:rPr>
        <w:t xml:space="preserve">EPC Tag Data Standard, version 2.0.0, available at </w:t>
      </w:r>
      <w:hyperlink r:id="rId10" w:history="1">
        <w:r>
          <w:rPr>
            <w:rStyle w:val="af9"/>
            <w:rFonts w:cs="Calibri"/>
            <w:sz w:val="22"/>
            <w:lang w:eastAsia="zh-CN"/>
          </w:rPr>
          <w:t>https://ref.gs1.org/standards/tds/2.0.0/</w:t>
        </w:r>
      </w:hyperlink>
      <w:bookmarkEnd w:id="16"/>
    </w:p>
    <w:p w14:paraId="4D742708" w14:textId="77777777" w:rsidR="006378C8" w:rsidRDefault="006378C8"/>
    <w:sectPr w:rsidR="006378C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9A078" w14:textId="77777777" w:rsidR="00AE593D" w:rsidRDefault="00AE593D">
      <w:pPr>
        <w:spacing w:before="0" w:after="0"/>
      </w:pPr>
      <w:r>
        <w:separator/>
      </w:r>
    </w:p>
  </w:endnote>
  <w:endnote w:type="continuationSeparator" w:id="0">
    <w:p w14:paraId="09A6FCD1" w14:textId="77777777" w:rsidR="00AE593D" w:rsidRDefault="00AE59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322EE" w14:textId="77777777" w:rsidR="00AE593D" w:rsidRDefault="00AE593D">
      <w:pPr>
        <w:spacing w:before="0" w:after="0"/>
      </w:pPr>
      <w:r>
        <w:separator/>
      </w:r>
    </w:p>
  </w:footnote>
  <w:footnote w:type="continuationSeparator" w:id="0">
    <w:p w14:paraId="7E317CEE" w14:textId="77777777" w:rsidR="00AE593D" w:rsidRDefault="00AE593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FF6000"/>
    <w:multiLevelType w:val="multilevel"/>
    <w:tmpl w:val="9BFF600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4FFB9A3"/>
    <w:multiLevelType w:val="multilevel"/>
    <w:tmpl w:val="B4FFB9A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CFDAD00F"/>
    <w:multiLevelType w:val="singleLevel"/>
    <w:tmpl w:val="CFDAD00F"/>
    <w:lvl w:ilvl="0">
      <w:start w:val="1"/>
      <w:numFmt w:val="decimal"/>
      <w:suff w:val="space"/>
      <w:lvlText w:val="%1."/>
      <w:lvlJc w:val="left"/>
    </w:lvl>
  </w:abstractNum>
  <w:abstractNum w:abstractNumId="3" w15:restartNumberingAfterBreak="0">
    <w:nsid w:val="F5FE450E"/>
    <w:multiLevelType w:val="singleLevel"/>
    <w:tmpl w:val="F5FE450E"/>
    <w:lvl w:ilvl="0">
      <w:start w:val="2"/>
      <w:numFmt w:val="decimal"/>
      <w:suff w:val="space"/>
      <w:lvlText w:val="%1."/>
      <w:lvlJc w:val="left"/>
    </w:lvl>
  </w:abstractNum>
  <w:abstractNum w:abstractNumId="4" w15:restartNumberingAfterBreak="0">
    <w:nsid w:val="02650CE9"/>
    <w:multiLevelType w:val="multilevel"/>
    <w:tmpl w:val="02650CE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3F3EC7"/>
    <w:multiLevelType w:val="multilevel"/>
    <w:tmpl w:val="033F3EC7"/>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261E65"/>
    <w:multiLevelType w:val="multilevel"/>
    <w:tmpl w:val="0D261E65"/>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47740F"/>
    <w:multiLevelType w:val="multilevel"/>
    <w:tmpl w:val="0E47740F"/>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5575CAC"/>
    <w:multiLevelType w:val="multilevel"/>
    <w:tmpl w:val="15575CAC"/>
    <w:lvl w:ilvl="0">
      <w:start w:val="2"/>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C215639"/>
    <w:multiLevelType w:val="multilevel"/>
    <w:tmpl w:val="1C21563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883EB9"/>
    <w:multiLevelType w:val="multilevel"/>
    <w:tmpl w:val="3D883EB9"/>
    <w:lvl w:ilvl="0">
      <w:start w:val="2"/>
      <w:numFmt w:val="bullet"/>
      <w:lvlText w:val="-"/>
      <w:lvlJc w:val="left"/>
      <w:pPr>
        <w:ind w:left="520" w:hanging="420"/>
      </w:pPr>
      <w:rPr>
        <w:rFonts w:ascii="Calibri" w:eastAsia="宋体" w:hAnsi="Calibri" w:cs="Calibri"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17" w15:restartNumberingAfterBreak="0">
    <w:nsid w:val="46113423"/>
    <w:multiLevelType w:val="hybridMultilevel"/>
    <w:tmpl w:val="BF501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C5EFE"/>
    <w:multiLevelType w:val="multilevel"/>
    <w:tmpl w:val="4F9C5EFE"/>
    <w:lvl w:ilvl="0">
      <w:start w:val="5"/>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宋体"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91547CD"/>
    <w:multiLevelType w:val="multilevel"/>
    <w:tmpl w:val="591547CD"/>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825A87"/>
    <w:multiLevelType w:val="multilevel"/>
    <w:tmpl w:val="5F825A87"/>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882EA3"/>
    <w:multiLevelType w:val="multilevel"/>
    <w:tmpl w:val="63882EA3"/>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4916664"/>
    <w:multiLevelType w:val="multilevel"/>
    <w:tmpl w:val="6491666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8" w15:restartNumberingAfterBreak="0">
    <w:nsid w:val="6C320BB0"/>
    <w:multiLevelType w:val="multilevel"/>
    <w:tmpl w:val="6C320BB0"/>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CB35AEA"/>
    <w:multiLevelType w:val="multilevel"/>
    <w:tmpl w:val="6CB35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1"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4635B9D"/>
    <w:multiLevelType w:val="multilevel"/>
    <w:tmpl w:val="74635B9D"/>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0"/>
  </w:num>
  <w:num w:numId="2">
    <w:abstractNumId w:val="13"/>
  </w:num>
  <w:num w:numId="3">
    <w:abstractNumId w:val="20"/>
  </w:num>
  <w:num w:numId="4">
    <w:abstractNumId w:val="19"/>
  </w:num>
  <w:num w:numId="5">
    <w:abstractNumId w:val="14"/>
  </w:num>
  <w:num w:numId="6">
    <w:abstractNumId w:val="7"/>
  </w:num>
  <w:num w:numId="7">
    <w:abstractNumId w:val="27"/>
  </w:num>
  <w:num w:numId="8">
    <w:abstractNumId w:val="21"/>
  </w:num>
  <w:num w:numId="9">
    <w:abstractNumId w:val="32"/>
  </w:num>
  <w:num w:numId="10">
    <w:abstractNumId w:val="26"/>
  </w:num>
  <w:num w:numId="11">
    <w:abstractNumId w:val="2"/>
  </w:num>
  <w:num w:numId="12">
    <w:abstractNumId w:val="15"/>
  </w:num>
  <w:num w:numId="13">
    <w:abstractNumId w:val="4"/>
  </w:num>
  <w:num w:numId="14">
    <w:abstractNumId w:val="12"/>
  </w:num>
  <w:num w:numId="15">
    <w:abstractNumId w:val="3"/>
  </w:num>
  <w:num w:numId="16">
    <w:abstractNumId w:val="8"/>
  </w:num>
  <w:num w:numId="17">
    <w:abstractNumId w:val="31"/>
  </w:num>
  <w:num w:numId="18">
    <w:abstractNumId w:val="29"/>
  </w:num>
  <w:num w:numId="19">
    <w:abstractNumId w:val="11"/>
  </w:num>
  <w:num w:numId="20">
    <w:abstractNumId w:val="22"/>
  </w:num>
  <w:num w:numId="21">
    <w:abstractNumId w:val="28"/>
  </w:num>
  <w:num w:numId="22">
    <w:abstractNumId w:val="9"/>
  </w:num>
  <w:num w:numId="23">
    <w:abstractNumId w:val="25"/>
  </w:num>
  <w:num w:numId="24">
    <w:abstractNumId w:val="5"/>
  </w:num>
  <w:num w:numId="25">
    <w:abstractNumId w:val="23"/>
  </w:num>
  <w:num w:numId="26">
    <w:abstractNumId w:val="24"/>
  </w:num>
  <w:num w:numId="27">
    <w:abstractNumId w:val="18"/>
  </w:num>
  <w:num w:numId="28">
    <w:abstractNumId w:val="10"/>
  </w:num>
  <w:num w:numId="29">
    <w:abstractNumId w:val="16"/>
  </w:num>
  <w:num w:numId="30">
    <w:abstractNumId w:val="0"/>
  </w:num>
  <w:num w:numId="31">
    <w:abstractNumId w:val="1"/>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6F562FD"/>
    <w:rsid w:val="8ADFC10E"/>
    <w:rsid w:val="9E7FD3B2"/>
    <w:rsid w:val="AEEB1B6B"/>
    <w:rsid w:val="B7FFB9BC"/>
    <w:rsid w:val="BAEE2228"/>
    <w:rsid w:val="BBFDBA77"/>
    <w:rsid w:val="C3CB95F4"/>
    <w:rsid w:val="CB7B7EB0"/>
    <w:rsid w:val="CFD8A689"/>
    <w:rsid w:val="D15F1891"/>
    <w:rsid w:val="D7AA9224"/>
    <w:rsid w:val="D9B77231"/>
    <w:rsid w:val="DC6467AF"/>
    <w:rsid w:val="DF5BF331"/>
    <w:rsid w:val="DFEEA186"/>
    <w:rsid w:val="DFFBCADE"/>
    <w:rsid w:val="E7BF27E3"/>
    <w:rsid w:val="EBFD44A1"/>
    <w:rsid w:val="EF0EE7A7"/>
    <w:rsid w:val="EF32177C"/>
    <w:rsid w:val="EF393D73"/>
    <w:rsid w:val="EF86F2F3"/>
    <w:rsid w:val="F3FF4FF9"/>
    <w:rsid w:val="F55FEF90"/>
    <w:rsid w:val="F79A600D"/>
    <w:rsid w:val="F7BEC5E9"/>
    <w:rsid w:val="F7F91426"/>
    <w:rsid w:val="F8D5A1FD"/>
    <w:rsid w:val="F9F7558B"/>
    <w:rsid w:val="FB2C866A"/>
    <w:rsid w:val="FBDFA31A"/>
    <w:rsid w:val="FBFD8016"/>
    <w:rsid w:val="FD6DE737"/>
    <w:rsid w:val="FDBD9E9A"/>
    <w:rsid w:val="FDEFA053"/>
    <w:rsid w:val="FE872EDC"/>
    <w:rsid w:val="FF9E861E"/>
    <w:rsid w:val="FF9F41DC"/>
    <w:rsid w:val="FFFB1930"/>
    <w:rsid w:val="FFFD4E38"/>
    <w:rsid w:val="FFFD7AD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7AE"/>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1B7"/>
    <w:rsid w:val="000429E9"/>
    <w:rsid w:val="00042FA6"/>
    <w:rsid w:val="00043516"/>
    <w:rsid w:val="00043A51"/>
    <w:rsid w:val="000442BC"/>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03F2"/>
    <w:rsid w:val="000618AF"/>
    <w:rsid w:val="0006219E"/>
    <w:rsid w:val="000626C1"/>
    <w:rsid w:val="0006409F"/>
    <w:rsid w:val="000646D0"/>
    <w:rsid w:val="00064701"/>
    <w:rsid w:val="00064B12"/>
    <w:rsid w:val="00064C30"/>
    <w:rsid w:val="000652D0"/>
    <w:rsid w:val="000655A6"/>
    <w:rsid w:val="0006566F"/>
    <w:rsid w:val="00065706"/>
    <w:rsid w:val="00066934"/>
    <w:rsid w:val="00066C8A"/>
    <w:rsid w:val="00066D17"/>
    <w:rsid w:val="00067499"/>
    <w:rsid w:val="0006757F"/>
    <w:rsid w:val="0006781D"/>
    <w:rsid w:val="00070B04"/>
    <w:rsid w:val="00071C2C"/>
    <w:rsid w:val="00071EFE"/>
    <w:rsid w:val="00071F20"/>
    <w:rsid w:val="00072004"/>
    <w:rsid w:val="00072067"/>
    <w:rsid w:val="00072EE8"/>
    <w:rsid w:val="00073C3A"/>
    <w:rsid w:val="00074706"/>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4BC"/>
    <w:rsid w:val="000B29CD"/>
    <w:rsid w:val="000B2AEF"/>
    <w:rsid w:val="000B354E"/>
    <w:rsid w:val="000B541D"/>
    <w:rsid w:val="000B6AC7"/>
    <w:rsid w:val="000B6EB4"/>
    <w:rsid w:val="000B7C51"/>
    <w:rsid w:val="000C082A"/>
    <w:rsid w:val="000C0F5E"/>
    <w:rsid w:val="000C1113"/>
    <w:rsid w:val="000C1606"/>
    <w:rsid w:val="000C2211"/>
    <w:rsid w:val="000C237F"/>
    <w:rsid w:val="000C2689"/>
    <w:rsid w:val="000C26FF"/>
    <w:rsid w:val="000C29C9"/>
    <w:rsid w:val="000C318E"/>
    <w:rsid w:val="000C3ABE"/>
    <w:rsid w:val="000C44DF"/>
    <w:rsid w:val="000C4982"/>
    <w:rsid w:val="000C67BD"/>
    <w:rsid w:val="000C7316"/>
    <w:rsid w:val="000D0AEC"/>
    <w:rsid w:val="000D138D"/>
    <w:rsid w:val="000D1DBF"/>
    <w:rsid w:val="000D2EAC"/>
    <w:rsid w:val="000D434E"/>
    <w:rsid w:val="000D45B0"/>
    <w:rsid w:val="000D4BCF"/>
    <w:rsid w:val="000D58AB"/>
    <w:rsid w:val="000D5B51"/>
    <w:rsid w:val="000D5D09"/>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46"/>
    <w:rsid w:val="000F4969"/>
    <w:rsid w:val="000F4CCF"/>
    <w:rsid w:val="000F52CF"/>
    <w:rsid w:val="000F5DF1"/>
    <w:rsid w:val="000F7971"/>
    <w:rsid w:val="001030DF"/>
    <w:rsid w:val="00103138"/>
    <w:rsid w:val="00103566"/>
    <w:rsid w:val="00104030"/>
    <w:rsid w:val="001048CC"/>
    <w:rsid w:val="001048D2"/>
    <w:rsid w:val="00104953"/>
    <w:rsid w:val="001052ED"/>
    <w:rsid w:val="00106EBE"/>
    <w:rsid w:val="001074AB"/>
    <w:rsid w:val="00107DFB"/>
    <w:rsid w:val="00110292"/>
    <w:rsid w:val="00110527"/>
    <w:rsid w:val="00110E13"/>
    <w:rsid w:val="001118EA"/>
    <w:rsid w:val="00111D46"/>
    <w:rsid w:val="001120FA"/>
    <w:rsid w:val="0011294E"/>
    <w:rsid w:val="00112CCA"/>
    <w:rsid w:val="0011301A"/>
    <w:rsid w:val="001140E6"/>
    <w:rsid w:val="001145DE"/>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399"/>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384A"/>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9B7"/>
    <w:rsid w:val="00171A4B"/>
    <w:rsid w:val="00171D17"/>
    <w:rsid w:val="00171ED0"/>
    <w:rsid w:val="00171F11"/>
    <w:rsid w:val="0017253A"/>
    <w:rsid w:val="00172A9E"/>
    <w:rsid w:val="00174D5D"/>
    <w:rsid w:val="00174EC1"/>
    <w:rsid w:val="00175846"/>
    <w:rsid w:val="00175F21"/>
    <w:rsid w:val="001761C6"/>
    <w:rsid w:val="0017665A"/>
    <w:rsid w:val="00176CE0"/>
    <w:rsid w:val="00177237"/>
    <w:rsid w:val="00177240"/>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3CD"/>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7692"/>
    <w:rsid w:val="001F1042"/>
    <w:rsid w:val="001F168B"/>
    <w:rsid w:val="001F1FF7"/>
    <w:rsid w:val="001F25B2"/>
    <w:rsid w:val="001F3B9C"/>
    <w:rsid w:val="001F3D41"/>
    <w:rsid w:val="001F4504"/>
    <w:rsid w:val="001F569A"/>
    <w:rsid w:val="001F5CCE"/>
    <w:rsid w:val="001F61AD"/>
    <w:rsid w:val="001F6EBF"/>
    <w:rsid w:val="002007FC"/>
    <w:rsid w:val="00200876"/>
    <w:rsid w:val="002021E0"/>
    <w:rsid w:val="00203DF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35E"/>
    <w:rsid w:val="00237759"/>
    <w:rsid w:val="002378EC"/>
    <w:rsid w:val="002414D2"/>
    <w:rsid w:val="00241EDC"/>
    <w:rsid w:val="00241FEA"/>
    <w:rsid w:val="00242F2F"/>
    <w:rsid w:val="00243C6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0593"/>
    <w:rsid w:val="00261186"/>
    <w:rsid w:val="0026199B"/>
    <w:rsid w:val="00261ADD"/>
    <w:rsid w:val="00261F28"/>
    <w:rsid w:val="002621F7"/>
    <w:rsid w:val="0026244A"/>
    <w:rsid w:val="002625BA"/>
    <w:rsid w:val="002625F7"/>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A5C"/>
    <w:rsid w:val="00267CC5"/>
    <w:rsid w:val="00267D1E"/>
    <w:rsid w:val="00270478"/>
    <w:rsid w:val="00270918"/>
    <w:rsid w:val="002711E6"/>
    <w:rsid w:val="00271E36"/>
    <w:rsid w:val="00272E75"/>
    <w:rsid w:val="0027316D"/>
    <w:rsid w:val="00273689"/>
    <w:rsid w:val="00273AD0"/>
    <w:rsid w:val="002761F3"/>
    <w:rsid w:val="00276B1D"/>
    <w:rsid w:val="00276C5B"/>
    <w:rsid w:val="00276CA6"/>
    <w:rsid w:val="00277C0D"/>
    <w:rsid w:val="002810B3"/>
    <w:rsid w:val="002826BE"/>
    <w:rsid w:val="0028285A"/>
    <w:rsid w:val="0028320F"/>
    <w:rsid w:val="002855B8"/>
    <w:rsid w:val="00285C1D"/>
    <w:rsid w:val="002865EF"/>
    <w:rsid w:val="002874E6"/>
    <w:rsid w:val="002900B5"/>
    <w:rsid w:val="002902C5"/>
    <w:rsid w:val="00290C6D"/>
    <w:rsid w:val="00292E1B"/>
    <w:rsid w:val="002932F6"/>
    <w:rsid w:val="0029379B"/>
    <w:rsid w:val="00293E23"/>
    <w:rsid w:val="002944D5"/>
    <w:rsid w:val="00294AE4"/>
    <w:rsid w:val="00294F34"/>
    <w:rsid w:val="00295702"/>
    <w:rsid w:val="0029588E"/>
    <w:rsid w:val="00295BA8"/>
    <w:rsid w:val="002962EC"/>
    <w:rsid w:val="00296F95"/>
    <w:rsid w:val="002976C6"/>
    <w:rsid w:val="002A016C"/>
    <w:rsid w:val="002A06A5"/>
    <w:rsid w:val="002A0AD7"/>
    <w:rsid w:val="002A0B0A"/>
    <w:rsid w:val="002A0F01"/>
    <w:rsid w:val="002A19DB"/>
    <w:rsid w:val="002A2D1E"/>
    <w:rsid w:val="002A2EE6"/>
    <w:rsid w:val="002A3081"/>
    <w:rsid w:val="002A3AAF"/>
    <w:rsid w:val="002A4014"/>
    <w:rsid w:val="002A4761"/>
    <w:rsid w:val="002A47D6"/>
    <w:rsid w:val="002A50D0"/>
    <w:rsid w:val="002A57F6"/>
    <w:rsid w:val="002A5E05"/>
    <w:rsid w:val="002B0786"/>
    <w:rsid w:val="002B0E6A"/>
    <w:rsid w:val="002B1534"/>
    <w:rsid w:val="002B1CFE"/>
    <w:rsid w:val="002B2E39"/>
    <w:rsid w:val="002B4741"/>
    <w:rsid w:val="002B48C8"/>
    <w:rsid w:val="002B4D08"/>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3C7E"/>
    <w:rsid w:val="002C4AA7"/>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4E89"/>
    <w:rsid w:val="002D53D8"/>
    <w:rsid w:val="002D58CF"/>
    <w:rsid w:val="002D5909"/>
    <w:rsid w:val="002D6263"/>
    <w:rsid w:val="002D6378"/>
    <w:rsid w:val="002D69A3"/>
    <w:rsid w:val="002D7405"/>
    <w:rsid w:val="002D7DFC"/>
    <w:rsid w:val="002E038D"/>
    <w:rsid w:val="002E047D"/>
    <w:rsid w:val="002E0932"/>
    <w:rsid w:val="002E093C"/>
    <w:rsid w:val="002E0A8A"/>
    <w:rsid w:val="002E0AE2"/>
    <w:rsid w:val="002E0E08"/>
    <w:rsid w:val="002E0FE2"/>
    <w:rsid w:val="002E1400"/>
    <w:rsid w:val="002E1488"/>
    <w:rsid w:val="002E14B0"/>
    <w:rsid w:val="002E1CEE"/>
    <w:rsid w:val="002E1E49"/>
    <w:rsid w:val="002E20E4"/>
    <w:rsid w:val="002E3574"/>
    <w:rsid w:val="002E3B61"/>
    <w:rsid w:val="002E3F2D"/>
    <w:rsid w:val="002E59EB"/>
    <w:rsid w:val="002E713F"/>
    <w:rsid w:val="002E7BBD"/>
    <w:rsid w:val="002F01EE"/>
    <w:rsid w:val="002F1077"/>
    <w:rsid w:val="002F3ED8"/>
    <w:rsid w:val="002F4AB3"/>
    <w:rsid w:val="002F4B4B"/>
    <w:rsid w:val="002F4F40"/>
    <w:rsid w:val="002F59F3"/>
    <w:rsid w:val="002F6AE9"/>
    <w:rsid w:val="002F7318"/>
    <w:rsid w:val="002F75CC"/>
    <w:rsid w:val="002F7A1B"/>
    <w:rsid w:val="0030039B"/>
    <w:rsid w:val="00300706"/>
    <w:rsid w:val="00303781"/>
    <w:rsid w:val="00303F98"/>
    <w:rsid w:val="00304E85"/>
    <w:rsid w:val="003060D2"/>
    <w:rsid w:val="00307A28"/>
    <w:rsid w:val="00311304"/>
    <w:rsid w:val="003115DA"/>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D37"/>
    <w:rsid w:val="00371AFC"/>
    <w:rsid w:val="00371C64"/>
    <w:rsid w:val="00371E96"/>
    <w:rsid w:val="00372D09"/>
    <w:rsid w:val="00372DA7"/>
    <w:rsid w:val="003735CF"/>
    <w:rsid w:val="00375D3D"/>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504"/>
    <w:rsid w:val="003A494E"/>
    <w:rsid w:val="003A4FEB"/>
    <w:rsid w:val="003A556B"/>
    <w:rsid w:val="003A563E"/>
    <w:rsid w:val="003A5BB6"/>
    <w:rsid w:val="003A614C"/>
    <w:rsid w:val="003A6804"/>
    <w:rsid w:val="003A6D41"/>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2E43"/>
    <w:rsid w:val="003D3289"/>
    <w:rsid w:val="003D38FB"/>
    <w:rsid w:val="003D3C10"/>
    <w:rsid w:val="003D4289"/>
    <w:rsid w:val="003D4803"/>
    <w:rsid w:val="003D4966"/>
    <w:rsid w:val="003D4D4C"/>
    <w:rsid w:val="003D4E84"/>
    <w:rsid w:val="003D5E22"/>
    <w:rsid w:val="003D609F"/>
    <w:rsid w:val="003D6138"/>
    <w:rsid w:val="003D6B45"/>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2C9C"/>
    <w:rsid w:val="003F39BB"/>
    <w:rsid w:val="003F44D3"/>
    <w:rsid w:val="003F588D"/>
    <w:rsid w:val="0040058A"/>
    <w:rsid w:val="00400853"/>
    <w:rsid w:val="00401A91"/>
    <w:rsid w:val="00402120"/>
    <w:rsid w:val="004025A2"/>
    <w:rsid w:val="0040290C"/>
    <w:rsid w:val="00402B6E"/>
    <w:rsid w:val="00402ED7"/>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45D1"/>
    <w:rsid w:val="00425014"/>
    <w:rsid w:val="00425557"/>
    <w:rsid w:val="00426852"/>
    <w:rsid w:val="004269EB"/>
    <w:rsid w:val="00426BCD"/>
    <w:rsid w:val="004271B7"/>
    <w:rsid w:val="004275E7"/>
    <w:rsid w:val="0043072B"/>
    <w:rsid w:val="00430815"/>
    <w:rsid w:val="00430991"/>
    <w:rsid w:val="00430FA5"/>
    <w:rsid w:val="00431527"/>
    <w:rsid w:val="004322D9"/>
    <w:rsid w:val="004325C4"/>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5F4"/>
    <w:rsid w:val="00455FED"/>
    <w:rsid w:val="00456453"/>
    <w:rsid w:val="00461426"/>
    <w:rsid w:val="00462123"/>
    <w:rsid w:val="00463017"/>
    <w:rsid w:val="00463E45"/>
    <w:rsid w:val="004650D1"/>
    <w:rsid w:val="004658FD"/>
    <w:rsid w:val="004666CA"/>
    <w:rsid w:val="00466A2C"/>
    <w:rsid w:val="004677E0"/>
    <w:rsid w:val="0046793D"/>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39F"/>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742"/>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3"/>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2122"/>
    <w:rsid w:val="004F33D4"/>
    <w:rsid w:val="004F33DF"/>
    <w:rsid w:val="004F496D"/>
    <w:rsid w:val="004F4FEE"/>
    <w:rsid w:val="004F523A"/>
    <w:rsid w:val="004F6361"/>
    <w:rsid w:val="004F653B"/>
    <w:rsid w:val="004F7508"/>
    <w:rsid w:val="004F7844"/>
    <w:rsid w:val="004F7EEB"/>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0EE"/>
    <w:rsid w:val="00524968"/>
    <w:rsid w:val="00524FAC"/>
    <w:rsid w:val="00525361"/>
    <w:rsid w:val="00525527"/>
    <w:rsid w:val="00526A2E"/>
    <w:rsid w:val="005302DF"/>
    <w:rsid w:val="00530314"/>
    <w:rsid w:val="00530432"/>
    <w:rsid w:val="00530AE3"/>
    <w:rsid w:val="005317C0"/>
    <w:rsid w:val="005322E0"/>
    <w:rsid w:val="00532D6F"/>
    <w:rsid w:val="005333F2"/>
    <w:rsid w:val="00533882"/>
    <w:rsid w:val="00533D0C"/>
    <w:rsid w:val="00534417"/>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6D16"/>
    <w:rsid w:val="00567D46"/>
    <w:rsid w:val="00570345"/>
    <w:rsid w:val="005718BC"/>
    <w:rsid w:val="005718C4"/>
    <w:rsid w:val="005721B6"/>
    <w:rsid w:val="005737EA"/>
    <w:rsid w:val="00573D27"/>
    <w:rsid w:val="00573DFE"/>
    <w:rsid w:val="0057421E"/>
    <w:rsid w:val="00574F22"/>
    <w:rsid w:val="0057516E"/>
    <w:rsid w:val="00576F4C"/>
    <w:rsid w:val="005801A9"/>
    <w:rsid w:val="005811EA"/>
    <w:rsid w:val="00581A3C"/>
    <w:rsid w:val="00581FDD"/>
    <w:rsid w:val="00583330"/>
    <w:rsid w:val="0058439C"/>
    <w:rsid w:val="00584F87"/>
    <w:rsid w:val="00585124"/>
    <w:rsid w:val="005856F6"/>
    <w:rsid w:val="005858F2"/>
    <w:rsid w:val="00586273"/>
    <w:rsid w:val="005866C4"/>
    <w:rsid w:val="00586971"/>
    <w:rsid w:val="00586F87"/>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219"/>
    <w:rsid w:val="005A4423"/>
    <w:rsid w:val="005A469F"/>
    <w:rsid w:val="005A4BB5"/>
    <w:rsid w:val="005A52E0"/>
    <w:rsid w:val="005A626B"/>
    <w:rsid w:val="005A6796"/>
    <w:rsid w:val="005A6AB2"/>
    <w:rsid w:val="005A7867"/>
    <w:rsid w:val="005A7BFC"/>
    <w:rsid w:val="005B0EA1"/>
    <w:rsid w:val="005B1B39"/>
    <w:rsid w:val="005B21DB"/>
    <w:rsid w:val="005B2550"/>
    <w:rsid w:val="005B26D8"/>
    <w:rsid w:val="005B2953"/>
    <w:rsid w:val="005B5A07"/>
    <w:rsid w:val="005B5D13"/>
    <w:rsid w:val="005B6448"/>
    <w:rsid w:val="005B75DB"/>
    <w:rsid w:val="005B7683"/>
    <w:rsid w:val="005B7F16"/>
    <w:rsid w:val="005C0423"/>
    <w:rsid w:val="005C0506"/>
    <w:rsid w:val="005C0A3E"/>
    <w:rsid w:val="005C18A7"/>
    <w:rsid w:val="005C21EC"/>
    <w:rsid w:val="005C2C66"/>
    <w:rsid w:val="005C360B"/>
    <w:rsid w:val="005C5CDF"/>
    <w:rsid w:val="005C5D56"/>
    <w:rsid w:val="005C6485"/>
    <w:rsid w:val="005C665D"/>
    <w:rsid w:val="005C66C3"/>
    <w:rsid w:val="005C6DBB"/>
    <w:rsid w:val="005C7CE3"/>
    <w:rsid w:val="005C7FFB"/>
    <w:rsid w:val="005D0D7E"/>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4220"/>
    <w:rsid w:val="005F5093"/>
    <w:rsid w:val="005F51D7"/>
    <w:rsid w:val="005F5869"/>
    <w:rsid w:val="005F60CF"/>
    <w:rsid w:val="005F61D5"/>
    <w:rsid w:val="005F64B3"/>
    <w:rsid w:val="005F7170"/>
    <w:rsid w:val="005F768A"/>
    <w:rsid w:val="006002D4"/>
    <w:rsid w:val="00600C42"/>
    <w:rsid w:val="00600D53"/>
    <w:rsid w:val="006013E6"/>
    <w:rsid w:val="00601A33"/>
    <w:rsid w:val="0060203E"/>
    <w:rsid w:val="00602DE1"/>
    <w:rsid w:val="006034F8"/>
    <w:rsid w:val="00603844"/>
    <w:rsid w:val="00603C85"/>
    <w:rsid w:val="006045C1"/>
    <w:rsid w:val="00605EAF"/>
    <w:rsid w:val="0060671F"/>
    <w:rsid w:val="00606D87"/>
    <w:rsid w:val="00610091"/>
    <w:rsid w:val="006116B8"/>
    <w:rsid w:val="00611D48"/>
    <w:rsid w:val="006131B9"/>
    <w:rsid w:val="00613495"/>
    <w:rsid w:val="00613E90"/>
    <w:rsid w:val="00614FDF"/>
    <w:rsid w:val="006150FF"/>
    <w:rsid w:val="00615323"/>
    <w:rsid w:val="00616085"/>
    <w:rsid w:val="0061694C"/>
    <w:rsid w:val="00621F50"/>
    <w:rsid w:val="006220FF"/>
    <w:rsid w:val="00622F11"/>
    <w:rsid w:val="00626D9F"/>
    <w:rsid w:val="00627194"/>
    <w:rsid w:val="00630790"/>
    <w:rsid w:val="00632183"/>
    <w:rsid w:val="0063248E"/>
    <w:rsid w:val="00632A1C"/>
    <w:rsid w:val="00633A48"/>
    <w:rsid w:val="00634CE3"/>
    <w:rsid w:val="00635326"/>
    <w:rsid w:val="0063568E"/>
    <w:rsid w:val="00637439"/>
    <w:rsid w:val="006378C8"/>
    <w:rsid w:val="006403A3"/>
    <w:rsid w:val="00640512"/>
    <w:rsid w:val="006411D8"/>
    <w:rsid w:val="00642877"/>
    <w:rsid w:val="00642DD9"/>
    <w:rsid w:val="00646012"/>
    <w:rsid w:val="0064605B"/>
    <w:rsid w:val="00646711"/>
    <w:rsid w:val="006469E9"/>
    <w:rsid w:val="0065077C"/>
    <w:rsid w:val="00650C5D"/>
    <w:rsid w:val="006510C2"/>
    <w:rsid w:val="00651478"/>
    <w:rsid w:val="00651A98"/>
    <w:rsid w:val="00652069"/>
    <w:rsid w:val="006529EB"/>
    <w:rsid w:val="00652B5F"/>
    <w:rsid w:val="00652BED"/>
    <w:rsid w:val="0065347E"/>
    <w:rsid w:val="00653833"/>
    <w:rsid w:val="00654346"/>
    <w:rsid w:val="006544D2"/>
    <w:rsid w:val="00654509"/>
    <w:rsid w:val="00655289"/>
    <w:rsid w:val="006565F7"/>
    <w:rsid w:val="006567DB"/>
    <w:rsid w:val="006573BC"/>
    <w:rsid w:val="0065759A"/>
    <w:rsid w:val="00660CF8"/>
    <w:rsid w:val="00661C44"/>
    <w:rsid w:val="00662013"/>
    <w:rsid w:val="006653CB"/>
    <w:rsid w:val="00665665"/>
    <w:rsid w:val="00665AB1"/>
    <w:rsid w:val="00667E1E"/>
    <w:rsid w:val="00670B9A"/>
    <w:rsid w:val="00670F61"/>
    <w:rsid w:val="006712C3"/>
    <w:rsid w:val="00672350"/>
    <w:rsid w:val="0067273D"/>
    <w:rsid w:val="00672ADB"/>
    <w:rsid w:val="00673497"/>
    <w:rsid w:val="00674521"/>
    <w:rsid w:val="0067612D"/>
    <w:rsid w:val="006762AF"/>
    <w:rsid w:val="006765A8"/>
    <w:rsid w:val="00677A74"/>
    <w:rsid w:val="00677EAE"/>
    <w:rsid w:val="00680BAB"/>
    <w:rsid w:val="006810A4"/>
    <w:rsid w:val="00681303"/>
    <w:rsid w:val="006817BB"/>
    <w:rsid w:val="00681D65"/>
    <w:rsid w:val="00683A11"/>
    <w:rsid w:val="0068423E"/>
    <w:rsid w:val="00684FCA"/>
    <w:rsid w:val="00685089"/>
    <w:rsid w:val="00686006"/>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68A"/>
    <w:rsid w:val="006D0A9C"/>
    <w:rsid w:val="006D0DCA"/>
    <w:rsid w:val="006D1636"/>
    <w:rsid w:val="006D1CF4"/>
    <w:rsid w:val="006D29A6"/>
    <w:rsid w:val="006D3900"/>
    <w:rsid w:val="006D471A"/>
    <w:rsid w:val="006D4A60"/>
    <w:rsid w:val="006D5389"/>
    <w:rsid w:val="006D652B"/>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30"/>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1A2"/>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B89"/>
    <w:rsid w:val="00747D69"/>
    <w:rsid w:val="0075093A"/>
    <w:rsid w:val="00750F4E"/>
    <w:rsid w:val="007518BE"/>
    <w:rsid w:val="00751ED5"/>
    <w:rsid w:val="007529C9"/>
    <w:rsid w:val="0075354C"/>
    <w:rsid w:val="00753675"/>
    <w:rsid w:val="00754343"/>
    <w:rsid w:val="007544B6"/>
    <w:rsid w:val="00760169"/>
    <w:rsid w:val="00760BF8"/>
    <w:rsid w:val="00760E9D"/>
    <w:rsid w:val="00761DFA"/>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6868"/>
    <w:rsid w:val="00776DA0"/>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2EA"/>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495"/>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6A33"/>
    <w:rsid w:val="007F7159"/>
    <w:rsid w:val="00800554"/>
    <w:rsid w:val="00800F5C"/>
    <w:rsid w:val="0080100D"/>
    <w:rsid w:val="008019AA"/>
    <w:rsid w:val="008024CA"/>
    <w:rsid w:val="008028A4"/>
    <w:rsid w:val="00803236"/>
    <w:rsid w:val="00803370"/>
    <w:rsid w:val="00803676"/>
    <w:rsid w:val="00803850"/>
    <w:rsid w:val="00803CCB"/>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746"/>
    <w:rsid w:val="008238D4"/>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357"/>
    <w:rsid w:val="00842A42"/>
    <w:rsid w:val="00842D01"/>
    <w:rsid w:val="00843E34"/>
    <w:rsid w:val="00843FC4"/>
    <w:rsid w:val="00844266"/>
    <w:rsid w:val="008445A4"/>
    <w:rsid w:val="00845013"/>
    <w:rsid w:val="008452F1"/>
    <w:rsid w:val="00845A59"/>
    <w:rsid w:val="00845AB0"/>
    <w:rsid w:val="00845CF1"/>
    <w:rsid w:val="00846A79"/>
    <w:rsid w:val="008500BF"/>
    <w:rsid w:val="00850D5D"/>
    <w:rsid w:val="00850D8C"/>
    <w:rsid w:val="008521AF"/>
    <w:rsid w:val="00853078"/>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0BED"/>
    <w:rsid w:val="00872076"/>
    <w:rsid w:val="0087226C"/>
    <w:rsid w:val="008736DC"/>
    <w:rsid w:val="008737F7"/>
    <w:rsid w:val="00873BFF"/>
    <w:rsid w:val="0087455C"/>
    <w:rsid w:val="00874D49"/>
    <w:rsid w:val="0087553F"/>
    <w:rsid w:val="008755EB"/>
    <w:rsid w:val="008760A9"/>
    <w:rsid w:val="008768CA"/>
    <w:rsid w:val="00876E9C"/>
    <w:rsid w:val="008772D0"/>
    <w:rsid w:val="00877872"/>
    <w:rsid w:val="00877D7F"/>
    <w:rsid w:val="0088060D"/>
    <w:rsid w:val="00881751"/>
    <w:rsid w:val="00882B7F"/>
    <w:rsid w:val="00882BFB"/>
    <w:rsid w:val="00883F8C"/>
    <w:rsid w:val="00884442"/>
    <w:rsid w:val="008854BB"/>
    <w:rsid w:val="0088551F"/>
    <w:rsid w:val="00885F6B"/>
    <w:rsid w:val="008865DC"/>
    <w:rsid w:val="008866B5"/>
    <w:rsid w:val="00886A98"/>
    <w:rsid w:val="00887347"/>
    <w:rsid w:val="00887821"/>
    <w:rsid w:val="00887B45"/>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241C"/>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2C69"/>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07B7"/>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155"/>
    <w:rsid w:val="00937DB1"/>
    <w:rsid w:val="00940992"/>
    <w:rsid w:val="00941C14"/>
    <w:rsid w:val="00942EC2"/>
    <w:rsid w:val="00943EE9"/>
    <w:rsid w:val="0094414C"/>
    <w:rsid w:val="00944CE9"/>
    <w:rsid w:val="0094571C"/>
    <w:rsid w:val="00946694"/>
    <w:rsid w:val="00947540"/>
    <w:rsid w:val="0094756A"/>
    <w:rsid w:val="0095014E"/>
    <w:rsid w:val="0095097E"/>
    <w:rsid w:val="0095162D"/>
    <w:rsid w:val="00952AA5"/>
    <w:rsid w:val="00953877"/>
    <w:rsid w:val="0095533F"/>
    <w:rsid w:val="00955A30"/>
    <w:rsid w:val="00956088"/>
    <w:rsid w:val="00956C78"/>
    <w:rsid w:val="009579BC"/>
    <w:rsid w:val="0096064D"/>
    <w:rsid w:val="00960DF7"/>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83A"/>
    <w:rsid w:val="00975BE6"/>
    <w:rsid w:val="00975F23"/>
    <w:rsid w:val="009762D1"/>
    <w:rsid w:val="00976EB9"/>
    <w:rsid w:val="00977140"/>
    <w:rsid w:val="0097771B"/>
    <w:rsid w:val="0097784F"/>
    <w:rsid w:val="00980000"/>
    <w:rsid w:val="009807FC"/>
    <w:rsid w:val="009809B7"/>
    <w:rsid w:val="00980D76"/>
    <w:rsid w:val="00981451"/>
    <w:rsid w:val="0098187E"/>
    <w:rsid w:val="00982682"/>
    <w:rsid w:val="00982F87"/>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5E6"/>
    <w:rsid w:val="00997888"/>
    <w:rsid w:val="00997EF2"/>
    <w:rsid w:val="009A1901"/>
    <w:rsid w:val="009A1E4B"/>
    <w:rsid w:val="009A1E6A"/>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33A"/>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DB"/>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687E"/>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5C9"/>
    <w:rsid w:val="00A0179F"/>
    <w:rsid w:val="00A01DA0"/>
    <w:rsid w:val="00A022C1"/>
    <w:rsid w:val="00A0257D"/>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1D3"/>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07"/>
    <w:rsid w:val="00A241F3"/>
    <w:rsid w:val="00A247C5"/>
    <w:rsid w:val="00A263CB"/>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516"/>
    <w:rsid w:val="00A55672"/>
    <w:rsid w:val="00A55E2B"/>
    <w:rsid w:val="00A56978"/>
    <w:rsid w:val="00A57107"/>
    <w:rsid w:val="00A579F5"/>
    <w:rsid w:val="00A61159"/>
    <w:rsid w:val="00A61A71"/>
    <w:rsid w:val="00A625E9"/>
    <w:rsid w:val="00A62C1E"/>
    <w:rsid w:val="00A62E95"/>
    <w:rsid w:val="00A633D0"/>
    <w:rsid w:val="00A64531"/>
    <w:rsid w:val="00A647C7"/>
    <w:rsid w:val="00A65754"/>
    <w:rsid w:val="00A65815"/>
    <w:rsid w:val="00A6780F"/>
    <w:rsid w:val="00A67E05"/>
    <w:rsid w:val="00A67F31"/>
    <w:rsid w:val="00A70776"/>
    <w:rsid w:val="00A71541"/>
    <w:rsid w:val="00A71A97"/>
    <w:rsid w:val="00A72A7F"/>
    <w:rsid w:val="00A72C3C"/>
    <w:rsid w:val="00A7533D"/>
    <w:rsid w:val="00A75B60"/>
    <w:rsid w:val="00A764AD"/>
    <w:rsid w:val="00A765FC"/>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442A"/>
    <w:rsid w:val="00AA51D7"/>
    <w:rsid w:val="00AA5834"/>
    <w:rsid w:val="00AA6209"/>
    <w:rsid w:val="00AA62C0"/>
    <w:rsid w:val="00AA7FEC"/>
    <w:rsid w:val="00AB0123"/>
    <w:rsid w:val="00AB1FBA"/>
    <w:rsid w:val="00AB29E6"/>
    <w:rsid w:val="00AB33B7"/>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5CE"/>
    <w:rsid w:val="00AD0C98"/>
    <w:rsid w:val="00AD1157"/>
    <w:rsid w:val="00AD13C8"/>
    <w:rsid w:val="00AD1C20"/>
    <w:rsid w:val="00AD1C21"/>
    <w:rsid w:val="00AD28BC"/>
    <w:rsid w:val="00AD3004"/>
    <w:rsid w:val="00AD4197"/>
    <w:rsid w:val="00AD4680"/>
    <w:rsid w:val="00AD5712"/>
    <w:rsid w:val="00AD5CB6"/>
    <w:rsid w:val="00AD6084"/>
    <w:rsid w:val="00AD6A65"/>
    <w:rsid w:val="00AD7E32"/>
    <w:rsid w:val="00AE127D"/>
    <w:rsid w:val="00AE32AE"/>
    <w:rsid w:val="00AE3365"/>
    <w:rsid w:val="00AE3B57"/>
    <w:rsid w:val="00AE4726"/>
    <w:rsid w:val="00AE4995"/>
    <w:rsid w:val="00AE5151"/>
    <w:rsid w:val="00AE593D"/>
    <w:rsid w:val="00AE6227"/>
    <w:rsid w:val="00AE6389"/>
    <w:rsid w:val="00AE715E"/>
    <w:rsid w:val="00AE72CD"/>
    <w:rsid w:val="00AF08D2"/>
    <w:rsid w:val="00AF09A3"/>
    <w:rsid w:val="00AF0B52"/>
    <w:rsid w:val="00AF1ACA"/>
    <w:rsid w:val="00AF1D01"/>
    <w:rsid w:val="00AF3269"/>
    <w:rsid w:val="00AF407A"/>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5D9"/>
    <w:rsid w:val="00B22F4F"/>
    <w:rsid w:val="00B25F29"/>
    <w:rsid w:val="00B26961"/>
    <w:rsid w:val="00B26F06"/>
    <w:rsid w:val="00B31A65"/>
    <w:rsid w:val="00B320C7"/>
    <w:rsid w:val="00B3286D"/>
    <w:rsid w:val="00B32B16"/>
    <w:rsid w:val="00B33883"/>
    <w:rsid w:val="00B341EA"/>
    <w:rsid w:val="00B34231"/>
    <w:rsid w:val="00B34288"/>
    <w:rsid w:val="00B3472B"/>
    <w:rsid w:val="00B34807"/>
    <w:rsid w:val="00B358B7"/>
    <w:rsid w:val="00B366A3"/>
    <w:rsid w:val="00B36C60"/>
    <w:rsid w:val="00B36E95"/>
    <w:rsid w:val="00B37B06"/>
    <w:rsid w:val="00B40884"/>
    <w:rsid w:val="00B40A96"/>
    <w:rsid w:val="00B40FE9"/>
    <w:rsid w:val="00B41BB7"/>
    <w:rsid w:val="00B41C44"/>
    <w:rsid w:val="00B42223"/>
    <w:rsid w:val="00B42E96"/>
    <w:rsid w:val="00B445C8"/>
    <w:rsid w:val="00B445FF"/>
    <w:rsid w:val="00B45BAE"/>
    <w:rsid w:val="00B474B8"/>
    <w:rsid w:val="00B47589"/>
    <w:rsid w:val="00B4792E"/>
    <w:rsid w:val="00B47B13"/>
    <w:rsid w:val="00B47D4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633A"/>
    <w:rsid w:val="00B769FE"/>
    <w:rsid w:val="00B77029"/>
    <w:rsid w:val="00B7766C"/>
    <w:rsid w:val="00B77823"/>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58E"/>
    <w:rsid w:val="00B94D5A"/>
    <w:rsid w:val="00B95158"/>
    <w:rsid w:val="00B952F9"/>
    <w:rsid w:val="00B9580D"/>
    <w:rsid w:val="00B96118"/>
    <w:rsid w:val="00B964C9"/>
    <w:rsid w:val="00B96B52"/>
    <w:rsid w:val="00B96BCC"/>
    <w:rsid w:val="00BA3787"/>
    <w:rsid w:val="00BA486E"/>
    <w:rsid w:val="00BA50A1"/>
    <w:rsid w:val="00BA58A9"/>
    <w:rsid w:val="00BA5911"/>
    <w:rsid w:val="00BA693A"/>
    <w:rsid w:val="00BA699F"/>
    <w:rsid w:val="00BB09DB"/>
    <w:rsid w:val="00BB1080"/>
    <w:rsid w:val="00BB1163"/>
    <w:rsid w:val="00BB42CD"/>
    <w:rsid w:val="00BB488E"/>
    <w:rsid w:val="00BB4ED1"/>
    <w:rsid w:val="00BB6F78"/>
    <w:rsid w:val="00BB7332"/>
    <w:rsid w:val="00BB76D4"/>
    <w:rsid w:val="00BC0135"/>
    <w:rsid w:val="00BC07AC"/>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857"/>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0FD9"/>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070"/>
    <w:rsid w:val="00C3712F"/>
    <w:rsid w:val="00C37C84"/>
    <w:rsid w:val="00C40160"/>
    <w:rsid w:val="00C40165"/>
    <w:rsid w:val="00C40D00"/>
    <w:rsid w:val="00C42ECC"/>
    <w:rsid w:val="00C43616"/>
    <w:rsid w:val="00C44026"/>
    <w:rsid w:val="00C447A5"/>
    <w:rsid w:val="00C44C99"/>
    <w:rsid w:val="00C44DAB"/>
    <w:rsid w:val="00C45146"/>
    <w:rsid w:val="00C4516D"/>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08AA"/>
    <w:rsid w:val="00C714EA"/>
    <w:rsid w:val="00C72833"/>
    <w:rsid w:val="00C728AB"/>
    <w:rsid w:val="00C72B36"/>
    <w:rsid w:val="00C74F64"/>
    <w:rsid w:val="00C76BBD"/>
    <w:rsid w:val="00C779CC"/>
    <w:rsid w:val="00C77ADE"/>
    <w:rsid w:val="00C805DC"/>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4633"/>
    <w:rsid w:val="00CB5883"/>
    <w:rsid w:val="00CB66E7"/>
    <w:rsid w:val="00CB7A42"/>
    <w:rsid w:val="00CB7B37"/>
    <w:rsid w:val="00CB7B58"/>
    <w:rsid w:val="00CB7BFF"/>
    <w:rsid w:val="00CC019B"/>
    <w:rsid w:val="00CC01DC"/>
    <w:rsid w:val="00CC2FFB"/>
    <w:rsid w:val="00CC3C6C"/>
    <w:rsid w:val="00CC3EA4"/>
    <w:rsid w:val="00CC57FE"/>
    <w:rsid w:val="00CC593E"/>
    <w:rsid w:val="00CC59AD"/>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DEC"/>
    <w:rsid w:val="00CE36CF"/>
    <w:rsid w:val="00CE3A8D"/>
    <w:rsid w:val="00CE403C"/>
    <w:rsid w:val="00CE63B5"/>
    <w:rsid w:val="00CE63FE"/>
    <w:rsid w:val="00CE741C"/>
    <w:rsid w:val="00CE76C6"/>
    <w:rsid w:val="00CF032B"/>
    <w:rsid w:val="00CF0B53"/>
    <w:rsid w:val="00CF2408"/>
    <w:rsid w:val="00CF29EA"/>
    <w:rsid w:val="00CF3A73"/>
    <w:rsid w:val="00CF3C4B"/>
    <w:rsid w:val="00CF4EBA"/>
    <w:rsid w:val="00CF4ED4"/>
    <w:rsid w:val="00CF6A2D"/>
    <w:rsid w:val="00CF703C"/>
    <w:rsid w:val="00CF73E1"/>
    <w:rsid w:val="00CF78D9"/>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C3C"/>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5E9"/>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723"/>
    <w:rsid w:val="00D6599B"/>
    <w:rsid w:val="00D70C1A"/>
    <w:rsid w:val="00D70E08"/>
    <w:rsid w:val="00D71FCA"/>
    <w:rsid w:val="00D7255A"/>
    <w:rsid w:val="00D72FDC"/>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0F3A"/>
    <w:rsid w:val="00D912B0"/>
    <w:rsid w:val="00D9134D"/>
    <w:rsid w:val="00D91405"/>
    <w:rsid w:val="00D919C4"/>
    <w:rsid w:val="00D91BC1"/>
    <w:rsid w:val="00D9248D"/>
    <w:rsid w:val="00D92C7D"/>
    <w:rsid w:val="00D92D20"/>
    <w:rsid w:val="00D93D86"/>
    <w:rsid w:val="00D95463"/>
    <w:rsid w:val="00D95F77"/>
    <w:rsid w:val="00D96C11"/>
    <w:rsid w:val="00D96F4E"/>
    <w:rsid w:val="00D97011"/>
    <w:rsid w:val="00D97C63"/>
    <w:rsid w:val="00DA04E2"/>
    <w:rsid w:val="00DA0FEF"/>
    <w:rsid w:val="00DA2F7D"/>
    <w:rsid w:val="00DA33A5"/>
    <w:rsid w:val="00DA4702"/>
    <w:rsid w:val="00DA4C43"/>
    <w:rsid w:val="00DA6363"/>
    <w:rsid w:val="00DA6832"/>
    <w:rsid w:val="00DA7A03"/>
    <w:rsid w:val="00DB01C3"/>
    <w:rsid w:val="00DB1818"/>
    <w:rsid w:val="00DB1E4B"/>
    <w:rsid w:val="00DB2778"/>
    <w:rsid w:val="00DB2D49"/>
    <w:rsid w:val="00DB2DE8"/>
    <w:rsid w:val="00DB4672"/>
    <w:rsid w:val="00DB486A"/>
    <w:rsid w:val="00DB5078"/>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598E"/>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28D9"/>
    <w:rsid w:val="00DE39D0"/>
    <w:rsid w:val="00DE521E"/>
    <w:rsid w:val="00DE5FF0"/>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216"/>
    <w:rsid w:val="00E0059A"/>
    <w:rsid w:val="00E01158"/>
    <w:rsid w:val="00E021FD"/>
    <w:rsid w:val="00E02491"/>
    <w:rsid w:val="00E02BFE"/>
    <w:rsid w:val="00E03F1B"/>
    <w:rsid w:val="00E04692"/>
    <w:rsid w:val="00E04CC9"/>
    <w:rsid w:val="00E0606A"/>
    <w:rsid w:val="00E061F2"/>
    <w:rsid w:val="00E07AE1"/>
    <w:rsid w:val="00E11B9A"/>
    <w:rsid w:val="00E12540"/>
    <w:rsid w:val="00E12652"/>
    <w:rsid w:val="00E12B71"/>
    <w:rsid w:val="00E13585"/>
    <w:rsid w:val="00E135AE"/>
    <w:rsid w:val="00E14309"/>
    <w:rsid w:val="00E14A62"/>
    <w:rsid w:val="00E150FE"/>
    <w:rsid w:val="00E1512A"/>
    <w:rsid w:val="00E15210"/>
    <w:rsid w:val="00E17679"/>
    <w:rsid w:val="00E17C46"/>
    <w:rsid w:val="00E20C9C"/>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4E8"/>
    <w:rsid w:val="00E445C2"/>
    <w:rsid w:val="00E44DB6"/>
    <w:rsid w:val="00E4567C"/>
    <w:rsid w:val="00E46370"/>
    <w:rsid w:val="00E464AA"/>
    <w:rsid w:val="00E46A1C"/>
    <w:rsid w:val="00E4716A"/>
    <w:rsid w:val="00E47F1E"/>
    <w:rsid w:val="00E5035B"/>
    <w:rsid w:val="00E50B31"/>
    <w:rsid w:val="00E517FE"/>
    <w:rsid w:val="00E51C99"/>
    <w:rsid w:val="00E51EF0"/>
    <w:rsid w:val="00E51FBB"/>
    <w:rsid w:val="00E520AF"/>
    <w:rsid w:val="00E527EF"/>
    <w:rsid w:val="00E54057"/>
    <w:rsid w:val="00E541C6"/>
    <w:rsid w:val="00E54913"/>
    <w:rsid w:val="00E54A4C"/>
    <w:rsid w:val="00E55E70"/>
    <w:rsid w:val="00E5663E"/>
    <w:rsid w:val="00E578F6"/>
    <w:rsid w:val="00E604D7"/>
    <w:rsid w:val="00E611FE"/>
    <w:rsid w:val="00E61908"/>
    <w:rsid w:val="00E61AEB"/>
    <w:rsid w:val="00E61B3A"/>
    <w:rsid w:val="00E65304"/>
    <w:rsid w:val="00E657FE"/>
    <w:rsid w:val="00E66191"/>
    <w:rsid w:val="00E66A0D"/>
    <w:rsid w:val="00E67280"/>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49A"/>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3AD"/>
    <w:rsid w:val="00E9568B"/>
    <w:rsid w:val="00E96361"/>
    <w:rsid w:val="00E96FC2"/>
    <w:rsid w:val="00E9717C"/>
    <w:rsid w:val="00EA0754"/>
    <w:rsid w:val="00EA078E"/>
    <w:rsid w:val="00EA0D1A"/>
    <w:rsid w:val="00EA16FB"/>
    <w:rsid w:val="00EA18BC"/>
    <w:rsid w:val="00EA19BD"/>
    <w:rsid w:val="00EA1F90"/>
    <w:rsid w:val="00EA29A9"/>
    <w:rsid w:val="00EA2BF5"/>
    <w:rsid w:val="00EA308C"/>
    <w:rsid w:val="00EA3275"/>
    <w:rsid w:val="00EA44F2"/>
    <w:rsid w:val="00EA46B5"/>
    <w:rsid w:val="00EA53FC"/>
    <w:rsid w:val="00EA554B"/>
    <w:rsid w:val="00EA6538"/>
    <w:rsid w:val="00EA6CBB"/>
    <w:rsid w:val="00EA6D48"/>
    <w:rsid w:val="00EA6FF3"/>
    <w:rsid w:val="00EA70F5"/>
    <w:rsid w:val="00EA71DC"/>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B75"/>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6EC"/>
    <w:rsid w:val="00EE188A"/>
    <w:rsid w:val="00EE62D0"/>
    <w:rsid w:val="00EE73C5"/>
    <w:rsid w:val="00EF07B4"/>
    <w:rsid w:val="00EF168D"/>
    <w:rsid w:val="00EF28EA"/>
    <w:rsid w:val="00EF2C23"/>
    <w:rsid w:val="00EF3367"/>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072"/>
    <w:rsid w:val="00F052A9"/>
    <w:rsid w:val="00F05DAE"/>
    <w:rsid w:val="00F05F1C"/>
    <w:rsid w:val="00F06079"/>
    <w:rsid w:val="00F0648D"/>
    <w:rsid w:val="00F06EA8"/>
    <w:rsid w:val="00F10382"/>
    <w:rsid w:val="00F103C9"/>
    <w:rsid w:val="00F11B4A"/>
    <w:rsid w:val="00F122D6"/>
    <w:rsid w:val="00F12FB5"/>
    <w:rsid w:val="00F145E0"/>
    <w:rsid w:val="00F15122"/>
    <w:rsid w:val="00F15430"/>
    <w:rsid w:val="00F16E56"/>
    <w:rsid w:val="00F17009"/>
    <w:rsid w:val="00F174EE"/>
    <w:rsid w:val="00F17828"/>
    <w:rsid w:val="00F20AC0"/>
    <w:rsid w:val="00F20B66"/>
    <w:rsid w:val="00F20FF0"/>
    <w:rsid w:val="00F215B1"/>
    <w:rsid w:val="00F222C4"/>
    <w:rsid w:val="00F224C9"/>
    <w:rsid w:val="00F22B79"/>
    <w:rsid w:val="00F22D09"/>
    <w:rsid w:val="00F22EC7"/>
    <w:rsid w:val="00F22F57"/>
    <w:rsid w:val="00F22FA7"/>
    <w:rsid w:val="00F23280"/>
    <w:rsid w:val="00F2353C"/>
    <w:rsid w:val="00F23721"/>
    <w:rsid w:val="00F24628"/>
    <w:rsid w:val="00F24827"/>
    <w:rsid w:val="00F25AB6"/>
    <w:rsid w:val="00F25D51"/>
    <w:rsid w:val="00F27003"/>
    <w:rsid w:val="00F27F54"/>
    <w:rsid w:val="00F30D25"/>
    <w:rsid w:val="00F31D6F"/>
    <w:rsid w:val="00F32108"/>
    <w:rsid w:val="00F322A5"/>
    <w:rsid w:val="00F32B60"/>
    <w:rsid w:val="00F32B78"/>
    <w:rsid w:val="00F32C10"/>
    <w:rsid w:val="00F3318F"/>
    <w:rsid w:val="00F344E4"/>
    <w:rsid w:val="00F345A5"/>
    <w:rsid w:val="00F352C4"/>
    <w:rsid w:val="00F40EF9"/>
    <w:rsid w:val="00F41A2A"/>
    <w:rsid w:val="00F41DAB"/>
    <w:rsid w:val="00F422B5"/>
    <w:rsid w:val="00F428A0"/>
    <w:rsid w:val="00F42E8F"/>
    <w:rsid w:val="00F43698"/>
    <w:rsid w:val="00F44351"/>
    <w:rsid w:val="00F446AE"/>
    <w:rsid w:val="00F47CDD"/>
    <w:rsid w:val="00F47D87"/>
    <w:rsid w:val="00F47F39"/>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5F83"/>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97B7C"/>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08E5"/>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C05"/>
    <w:rsid w:val="00FD1F6E"/>
    <w:rsid w:val="00FD351C"/>
    <w:rsid w:val="00FD39FD"/>
    <w:rsid w:val="00FD3D64"/>
    <w:rsid w:val="00FD43BE"/>
    <w:rsid w:val="00FD496A"/>
    <w:rsid w:val="00FD5834"/>
    <w:rsid w:val="00FD5B4D"/>
    <w:rsid w:val="00FD63EF"/>
    <w:rsid w:val="00FD7419"/>
    <w:rsid w:val="00FD7426"/>
    <w:rsid w:val="00FE124A"/>
    <w:rsid w:val="00FE14A5"/>
    <w:rsid w:val="00FE20F7"/>
    <w:rsid w:val="00FE320A"/>
    <w:rsid w:val="00FE3456"/>
    <w:rsid w:val="00FE53B6"/>
    <w:rsid w:val="00FE5FE5"/>
    <w:rsid w:val="00FE6016"/>
    <w:rsid w:val="00FE674F"/>
    <w:rsid w:val="00FE6D87"/>
    <w:rsid w:val="00FE7172"/>
    <w:rsid w:val="00FF0737"/>
    <w:rsid w:val="00FF133A"/>
    <w:rsid w:val="00FF1639"/>
    <w:rsid w:val="00FF360F"/>
    <w:rsid w:val="00FF3771"/>
    <w:rsid w:val="00FF3A7F"/>
    <w:rsid w:val="00FF3BC0"/>
    <w:rsid w:val="00FF60C0"/>
    <w:rsid w:val="00FF640B"/>
    <w:rsid w:val="19ED3761"/>
    <w:rsid w:val="2ED36E11"/>
    <w:rsid w:val="2FF7A3E8"/>
    <w:rsid w:val="375F765B"/>
    <w:rsid w:val="3BF7CF87"/>
    <w:rsid w:val="3E7FF23F"/>
    <w:rsid w:val="497F4EC6"/>
    <w:rsid w:val="57CB8CA5"/>
    <w:rsid w:val="5F7B1AFF"/>
    <w:rsid w:val="5FB38294"/>
    <w:rsid w:val="633DBD84"/>
    <w:rsid w:val="678CDE6D"/>
    <w:rsid w:val="69F7D387"/>
    <w:rsid w:val="6ABB9E70"/>
    <w:rsid w:val="6DEF2C1D"/>
    <w:rsid w:val="6FBC6720"/>
    <w:rsid w:val="6FBFF225"/>
    <w:rsid w:val="6FDBA567"/>
    <w:rsid w:val="71CB7C59"/>
    <w:rsid w:val="75FBDC96"/>
    <w:rsid w:val="76FFA687"/>
    <w:rsid w:val="7ADE0637"/>
    <w:rsid w:val="7AECB492"/>
    <w:rsid w:val="7B5FC941"/>
    <w:rsid w:val="7BFFB11E"/>
    <w:rsid w:val="7E6F47B9"/>
    <w:rsid w:val="7F5FD589"/>
    <w:rsid w:val="7F7F9DF8"/>
    <w:rsid w:val="7F9FC48A"/>
    <w:rsid w:val="7FEFD76D"/>
    <w:rsid w:val="7FFE1A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B9C1D7"/>
  <w15:docId w15:val="{E227E573-7243-4A5C-B2AF-C8308359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unhideWhenUsed="1" w:qFormat="1"/>
    <w:lsdException w:name="header" w:qFormat="1"/>
    <w:lsdException w:name="footer" w:uiPriority="99" w:qFormat="1"/>
    <w:lsdException w:name="caption"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2"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link w:val="ac"/>
    <w:semiHidden/>
    <w:unhideWhenUsed/>
    <w:qFormat/>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qFormat/>
    <w:rPr>
      <w:sz w:val="24"/>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qFormat/>
    <w:pPr>
      <w:textAlignment w:val="baseline"/>
    </w:pPr>
    <w:rPr>
      <w:b/>
      <w:bCs/>
      <w:lang w:val="en-GB" w:eastAsia="ja-JP"/>
    </w:rPr>
  </w:style>
  <w:style w:type="table" w:styleId="af6">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af9">
    <w:name w:val="Hyperlink"/>
    <w:basedOn w:val="a0"/>
    <w:qFormat/>
    <w:rPr>
      <w:color w:val="0563C1" w:themeColor="hyperlink"/>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qFormat/>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qFormat/>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a"/>
    <w:next w:val="a"/>
    <w:link w:val="EmailDiscussionChar"/>
    <w:qFormat/>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qFormat/>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qFormat/>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eastAsia="zh-CN"/>
    </w:rPr>
  </w:style>
  <w:style w:type="character" w:customStyle="1" w:styleId="ProposalChar">
    <w:name w:val="Proposal Char"/>
    <w:link w:val="Proposal"/>
    <w:qFormat/>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qFormat/>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qFormat/>
    <w:pPr>
      <w:numPr>
        <w:ilvl w:val="1"/>
        <w:numId w:val="6"/>
      </w:numPr>
      <w:textAlignment w:val="auto"/>
    </w:pPr>
    <w:rPr>
      <w:lang w:eastAsia="zh-CN"/>
    </w:rPr>
  </w:style>
  <w:style w:type="paragraph" w:customStyle="1" w:styleId="Sub-bulletofproposal">
    <w:name w:val="Sub-bullet of proposal"/>
    <w:basedOn w:val="afc"/>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c">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
    <w:basedOn w:val="a"/>
    <w:link w:val="afd"/>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aa"/>
    <w:link w:val="af4"/>
    <w:semiHidden/>
    <w:qFormat/>
    <w:rPr>
      <w:rFonts w:eastAsia="Times New Roman"/>
      <w:b/>
      <w:bCs/>
      <w:lang w:val="zh-CN" w:eastAsia="zh-CN"/>
    </w:rPr>
  </w:style>
  <w:style w:type="paragraph" w:customStyle="1" w:styleId="B-1">
    <w:name w:val="B-1"/>
    <w:basedOn w:val="a"/>
    <w:link w:val="B-1Char"/>
    <w:qFormat/>
    <w:pPr>
      <w:widowControl w:val="0"/>
      <w:numPr>
        <w:numId w:val="8"/>
      </w:numPr>
      <w:overflowPunct/>
      <w:autoSpaceDE/>
      <w:autoSpaceDN/>
      <w:adjustRightInd/>
      <w:spacing w:before="0" w:after="0"/>
      <w:jc w:val="both"/>
      <w:textAlignment w:val="auto"/>
    </w:pPr>
    <w:rPr>
      <w:rFonts w:eastAsia="宋体"/>
      <w:kern w:val="2"/>
      <w:szCs w:val="22"/>
      <w:lang w:val="en-US" w:eastAsia="zh-CN"/>
    </w:rPr>
  </w:style>
  <w:style w:type="paragraph" w:customStyle="1" w:styleId="B-2">
    <w:name w:val="B-2"/>
    <w:basedOn w:val="a"/>
    <w:link w:val="B-2Char"/>
    <w:qFormat/>
    <w:pPr>
      <w:widowControl w:val="0"/>
      <w:numPr>
        <w:ilvl w:val="1"/>
        <w:numId w:val="8"/>
      </w:numPr>
      <w:overflowPunct/>
      <w:autoSpaceDE/>
      <w:autoSpaceDN/>
      <w:adjustRightInd/>
      <w:spacing w:before="0" w:after="0"/>
      <w:jc w:val="both"/>
      <w:textAlignment w:val="auto"/>
    </w:pPr>
    <w:rPr>
      <w:rFonts w:eastAsia="宋体"/>
      <w:kern w:val="2"/>
      <w:szCs w:val="22"/>
      <w:lang w:val="en-US" w:eastAsia="zh-CN"/>
    </w:rPr>
  </w:style>
  <w:style w:type="paragraph" w:customStyle="1" w:styleId="B-3">
    <w:name w:val="B-3"/>
    <w:basedOn w:val="a"/>
    <w:qFormat/>
    <w:pPr>
      <w:widowControl w:val="0"/>
      <w:numPr>
        <w:ilvl w:val="2"/>
        <w:numId w:val="8"/>
      </w:numPr>
      <w:overflowPunct/>
      <w:autoSpaceDE/>
      <w:autoSpaceDN/>
      <w:adjustRightInd/>
      <w:spacing w:before="0" w:after="0"/>
      <w:jc w:val="both"/>
      <w:textAlignment w:val="auto"/>
    </w:pPr>
    <w:rPr>
      <w:rFonts w:eastAsia="宋体"/>
      <w:kern w:val="2"/>
      <w:szCs w:val="22"/>
      <w:lang w:val="en-US" w:eastAsia="zh-CN"/>
    </w:rPr>
  </w:style>
  <w:style w:type="character" w:customStyle="1" w:styleId="B-2Char">
    <w:name w:val="B-2 Char"/>
    <w:basedOn w:val="a0"/>
    <w:link w:val="B-2"/>
    <w:qFormat/>
    <w:rPr>
      <w:rFonts w:eastAsia="宋体"/>
      <w:kern w:val="2"/>
      <w:szCs w:val="22"/>
      <w:lang w:val="en-US" w:eastAsia="zh-CN"/>
    </w:rPr>
  </w:style>
  <w:style w:type="paragraph" w:customStyle="1" w:styleId="B-4">
    <w:name w:val="B-4"/>
    <w:basedOn w:val="a"/>
    <w:qFormat/>
    <w:pPr>
      <w:widowControl w:val="0"/>
      <w:numPr>
        <w:ilvl w:val="3"/>
        <w:numId w:val="8"/>
      </w:numPr>
      <w:overflowPunct/>
      <w:autoSpaceDE/>
      <w:autoSpaceDN/>
      <w:adjustRightInd/>
      <w:spacing w:before="0" w:after="0"/>
      <w:jc w:val="both"/>
      <w:textAlignment w:val="auto"/>
    </w:pPr>
    <w:rPr>
      <w:rFonts w:eastAsia="宋体"/>
      <w:kern w:val="2"/>
      <w:szCs w:val="22"/>
      <w:lang w:val="en-US" w:eastAsia="zh-CN"/>
    </w:rPr>
  </w:style>
  <w:style w:type="character" w:customStyle="1" w:styleId="B-1Char">
    <w:name w:val="B-1 Char"/>
    <w:basedOn w:val="a0"/>
    <w:link w:val="B-1"/>
    <w:qFormat/>
    <w:rPr>
      <w:rFonts w:eastAsia="宋体"/>
      <w:kern w:val="2"/>
      <w:szCs w:val="22"/>
      <w:lang w:val="en-US" w:eastAsia="zh-CN"/>
    </w:rPr>
  </w:style>
  <w:style w:type="character" w:customStyle="1" w:styleId="afd">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c"/>
    <w:uiPriority w:val="34"/>
    <w:qFormat/>
    <w:rPr>
      <w:rFonts w:eastAsia="Times New Roman"/>
    </w:rPr>
  </w:style>
  <w:style w:type="character" w:customStyle="1" w:styleId="emailstyle17">
    <w:name w:val="emailstyle17"/>
    <w:basedOn w:val="a0"/>
    <w:rPr>
      <w:rFonts w:ascii="Calibri" w:eastAsia="宋体" w:hAnsi="Calibri" w:cs="Times New Roman" w:hint="default"/>
      <w:color w:val="auto"/>
      <w:sz w:val="24"/>
      <w:szCs w:val="22"/>
    </w:rPr>
  </w:style>
  <w:style w:type="table" w:customStyle="1" w:styleId="TableGrid1">
    <w:name w:val="Table Grid1"/>
    <w:basedOn w:val="a1"/>
    <w:pPr>
      <w:widowControl w:val="0"/>
      <w:autoSpaceDE w:val="0"/>
      <w:autoSpaceDN w:val="0"/>
      <w:adjustRightInd w:val="0"/>
      <w:spacing w:line="360" w:lineRule="auto"/>
    </w:pPr>
    <w:rPr>
      <w:rFonts w:ascii="Times New Roman" w:hAnsi="Times New Roman" w:cs="Times New Roman" w:hint="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Char1">
    <w:name w:val="列出段落 Char1"/>
    <w:aliases w:val="- Bullets Char2,?? ?? Char2,????? Char2,???? Char2,Lista1 Char2,中等深浅网格 1 - 着色 21 Char1,列表段落 Char,¥¡¡¡¡ì¬º¥¹¥È¶ÎÂä Char1,ÁÐ³ö¶ÎÂä Char1,¥ê¥¹¥È¶ÎÂä Char1,列表段落1 Char1,—ño’i—Ž Char,1st level - Bullet List Paragraph Char,Paragrafo elenco Char1"/>
    <w:uiPriority w:val="34"/>
    <w:qFormat/>
    <w:locked/>
    <w:rsid w:val="00BA3787"/>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ef.gs1.org/standards/tds/2.0.0/"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18709B03-813B-475B-84C5-1F6B38A75886}">
  <ds:schemaRefs>
    <ds:schemaRef ds:uri="http://schemas.openxmlformats.org/officeDocument/2006/bibliography"/>
  </ds:schemaRefs>
</ds:datastoreItem>
</file>

<file path=customXml/itemProps2.xml><?xml version="1.0" encoding="utf-8"?>
<ds:datastoreItem xmlns:ds="http://schemas.openxmlformats.org/officeDocument/2006/customXml" ds:itemID="{C8FC5675-D1A1-4BEC-B898-F1DCB6138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6754</Words>
  <Characters>38503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Wangrui (Rui)</cp:lastModifiedBy>
  <cp:revision>3</cp:revision>
  <dcterms:created xsi:type="dcterms:W3CDTF">2024-10-03T12:50:00Z</dcterms:created>
  <dcterms:modified xsi:type="dcterms:W3CDTF">2024-10-03T12:51:00Z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(3)sD8oCfOkrSIBTCsln9SootmaEqvokTDHhY3PVMQQuoK4fObnsbvUo1u1slFJBH44ntcfdJt6
Ue3em2aDBJRoCARpje2f8qvXReZzs1LocEEpAEk92eqp3/n3qP/w7PSEg5nbQ+NO3yEXv2mR
JTLgJdpd/eqyMDCQIauAGlm3+nqmBanfbt2FRRdKZqXOVlQD97aA/1whjs7Z97E+AJutN4tK
OZ0TsxjmJ9JBnVnErV</vt:lpwstr>
  </property>
  <property fmtid="{D5CDD505-2E9C-101B-9397-08002B2CF9AE}" pid="4" name="_2015_ms_pID_7253431">
    <vt:lpwstr>IB6Ea0nU+5kG8G7KIig0ZlfulhLfZr4oUFbl2GPJO+RcZuCxB0HWzk
LiZXg0CttchEOT1xJXBw3w3R1HZrasjyBYIZ/VOuLRi7OBQdVBn/h0U65x1Nmxi67Hc1uVi/
E+NdqYYYigutcjMzNKj5RFX96Mbp1WPzoISR7280N0GlzLPYx8nczlra9F+UwGbljcbadYJ9
8jyYs0wlzHCqZZgua1CvOPOjTw68Yf1B6FFm</vt:lpwstr>
  </property>
  <property fmtid="{D5CDD505-2E9C-101B-9397-08002B2CF9AE}" pid="5" name="_2015_ms_pID_7253432">
    <vt:lpwstr>EA==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1727401511</vt:lpwstr>
  </property>
</Properties>
</file>